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A6B512D" w:rsidR="0004186C" w:rsidRPr="00B141BB" w:rsidRDefault="009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D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51D9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51D93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951D93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951D93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951D93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951D93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1E59FCC5" w14:textId="77777777" w:rsidR="00951D93" w:rsidRDefault="00651D54" w:rsidP="009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6A63C5C" w14:textId="77777777" w:rsidR="00951D93" w:rsidRDefault="00951D93" w:rsidP="009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1D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Ценные бумаги:</w:t>
      </w:r>
    </w:p>
    <w:p w14:paraId="28EE4984" w14:textId="77777777" w:rsidR="00951D93" w:rsidRDefault="00951D93" w:rsidP="009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D93">
        <w:rPr>
          <w:rFonts w:ascii="Times New Roman" w:hAnsi="Times New Roman" w:cs="Times New Roman"/>
          <w:color w:val="000000"/>
          <w:sz w:val="24"/>
          <w:szCs w:val="24"/>
        </w:rPr>
        <w:t>Лот 1 - Акции АО «ВОСТСИБЖАСО», ИНН 3808004442, 264 287 шт. (19,58%), обыкновенные, именные (</w:t>
      </w:r>
      <w:proofErr w:type="spellStart"/>
      <w:r w:rsidRPr="00951D93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951D93">
        <w:rPr>
          <w:rFonts w:ascii="Times New Roman" w:hAnsi="Times New Roman" w:cs="Times New Roman"/>
          <w:color w:val="000000"/>
          <w:sz w:val="24"/>
          <w:szCs w:val="24"/>
        </w:rPr>
        <w:t>. 2), рег. № 1-02-64002-Z, номинальная стоимость 100,00 руб., г. Иркутск - 6 475 692,22 руб.</w:t>
      </w:r>
    </w:p>
    <w:p w14:paraId="6C729ED5" w14:textId="31230E74" w:rsidR="00951D93" w:rsidRPr="00951D93" w:rsidRDefault="00951D93" w:rsidP="009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1D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D426207" w14:textId="3CECE45A" w:rsidR="002845C8" w:rsidRDefault="00951D93" w:rsidP="00951D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1D93">
        <w:rPr>
          <w:color w:val="000000"/>
        </w:rPr>
        <w:t>Лот 2 - ООО "АТОМ", ИНН 3808122069, солидарно с Морозовым Сергеем Владимировичем, КД №278 от 01.11.2013, решение Кировского районного суда г. Иркутска от 30.06.2020 по делу 2-15/2020, определение Кировского районного суда г. Иркутска от 22.10.2020 по делу 2-15/2020, определение АС Иркутской области от 31.05.2022 по делу А19-27176-48/2018-94 (40 171 513,62 руб.) - 36 154 362,26</w:t>
      </w:r>
      <w:r>
        <w:rPr>
          <w:color w:val="000000"/>
        </w:rPr>
        <w:t xml:space="preserve"> </w:t>
      </w:r>
      <w:r w:rsidRPr="00951D93">
        <w:rPr>
          <w:color w:val="000000"/>
        </w:rPr>
        <w:t>руб.</w:t>
      </w:r>
    </w:p>
    <w:p w14:paraId="28E3E4A0" w14:textId="45A8143A" w:rsidR="00CF5F6F" w:rsidRPr="00B141BB" w:rsidRDefault="00CF5F6F" w:rsidP="00951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77FDB2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C144A8">
        <w:rPr>
          <w:b/>
          <w:bCs/>
          <w:color w:val="000000"/>
        </w:rPr>
        <w:t xml:space="preserve">у 1 </w:t>
      </w:r>
      <w:r w:rsidRPr="00B141BB">
        <w:rPr>
          <w:b/>
          <w:bCs/>
          <w:color w:val="000000"/>
        </w:rPr>
        <w:t xml:space="preserve">- с </w:t>
      </w:r>
      <w:r w:rsidR="00C144A8">
        <w:rPr>
          <w:b/>
          <w:bCs/>
          <w:color w:val="000000"/>
        </w:rPr>
        <w:t xml:space="preserve">21 ноября 2023 </w:t>
      </w:r>
      <w:r w:rsidRPr="00B141BB">
        <w:rPr>
          <w:b/>
          <w:bCs/>
          <w:color w:val="000000"/>
        </w:rPr>
        <w:t xml:space="preserve">г. по </w:t>
      </w:r>
      <w:r w:rsidR="00C144A8">
        <w:rPr>
          <w:b/>
          <w:bCs/>
          <w:color w:val="000000"/>
        </w:rPr>
        <w:t xml:space="preserve">15 апреля 2024 </w:t>
      </w:r>
      <w:r w:rsidRPr="00B141BB">
        <w:rPr>
          <w:b/>
          <w:bCs/>
          <w:color w:val="000000"/>
        </w:rPr>
        <w:t>г.;</w:t>
      </w:r>
    </w:p>
    <w:p w14:paraId="7B9A8CCF" w14:textId="55A64BDE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C144A8">
        <w:rPr>
          <w:b/>
          <w:bCs/>
          <w:color w:val="000000"/>
        </w:rPr>
        <w:t xml:space="preserve">у 2 </w:t>
      </w:r>
      <w:r w:rsidRPr="00B141BB">
        <w:rPr>
          <w:b/>
          <w:bCs/>
          <w:color w:val="000000"/>
        </w:rPr>
        <w:t xml:space="preserve">- с </w:t>
      </w:r>
      <w:r w:rsidR="00C144A8" w:rsidRPr="00C144A8">
        <w:rPr>
          <w:b/>
          <w:bCs/>
          <w:color w:val="000000"/>
        </w:rPr>
        <w:t>21 ноября 2023</w:t>
      </w:r>
      <w:r w:rsidR="00C144A8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 xml:space="preserve">г. по </w:t>
      </w:r>
      <w:r w:rsidR="00C144A8">
        <w:rPr>
          <w:b/>
          <w:bCs/>
          <w:color w:val="000000"/>
        </w:rPr>
        <w:t xml:space="preserve">03 января 2024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912D7D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144A8" w:rsidRPr="00C144A8">
        <w:rPr>
          <w:b/>
          <w:bCs/>
          <w:color w:val="000000"/>
        </w:rPr>
        <w:t>21 ноября 2023</w:t>
      </w:r>
      <w:r w:rsidR="00C144A8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C144A8">
        <w:rPr>
          <w:i/>
          <w:iCs/>
          <w:color w:val="000000"/>
        </w:rPr>
        <w:t>5 (Пять) календарных дней</w:t>
      </w:r>
      <w:r w:rsidR="00C144A8">
        <w:rPr>
          <w:color w:val="000000"/>
        </w:rPr>
        <w:t xml:space="preserve"> </w:t>
      </w:r>
      <w:r w:rsidR="00C144A8" w:rsidRPr="00C144A8">
        <w:rPr>
          <w:i/>
          <w:iCs/>
          <w:color w:val="000000"/>
        </w:rPr>
        <w:t>(по лоту 1)</w:t>
      </w:r>
      <w:r w:rsidRPr="00B141BB">
        <w:rPr>
          <w:color w:val="000000"/>
        </w:rPr>
        <w:t xml:space="preserve"> </w:t>
      </w:r>
      <w:r w:rsidR="00C144A8">
        <w:rPr>
          <w:color w:val="000000"/>
        </w:rPr>
        <w:t xml:space="preserve">и за </w:t>
      </w:r>
      <w:r w:rsidR="00C144A8" w:rsidRPr="00C144A8">
        <w:rPr>
          <w:i/>
          <w:iCs/>
          <w:color w:val="000000"/>
        </w:rPr>
        <w:t>1 (Один)</w:t>
      </w:r>
      <w:r w:rsidR="00C144A8" w:rsidRPr="00C144A8">
        <w:rPr>
          <w:i/>
          <w:iCs/>
        </w:rPr>
        <w:t xml:space="preserve"> </w:t>
      </w:r>
      <w:r w:rsidR="00C144A8" w:rsidRPr="00C144A8">
        <w:rPr>
          <w:i/>
          <w:iCs/>
          <w:color w:val="000000"/>
        </w:rPr>
        <w:t>календарны</w:t>
      </w:r>
      <w:r w:rsidR="00264FBF">
        <w:rPr>
          <w:i/>
          <w:iCs/>
          <w:color w:val="000000"/>
        </w:rPr>
        <w:t>й</w:t>
      </w:r>
      <w:r w:rsidR="00C144A8" w:rsidRPr="00C144A8">
        <w:rPr>
          <w:i/>
          <w:iCs/>
          <w:color w:val="000000"/>
        </w:rPr>
        <w:t xml:space="preserve"> де</w:t>
      </w:r>
      <w:r w:rsidR="00264FBF">
        <w:rPr>
          <w:i/>
          <w:iCs/>
          <w:color w:val="000000"/>
        </w:rPr>
        <w:t xml:space="preserve">нь </w:t>
      </w:r>
      <w:r w:rsidR="00C144A8" w:rsidRPr="00C144A8">
        <w:rPr>
          <w:i/>
          <w:iCs/>
          <w:color w:val="000000"/>
        </w:rPr>
        <w:t xml:space="preserve">(по лоту </w:t>
      </w:r>
      <w:r w:rsidR="00C144A8">
        <w:rPr>
          <w:i/>
          <w:iCs/>
          <w:color w:val="000000"/>
        </w:rPr>
        <w:t>2</w:t>
      </w:r>
      <w:r w:rsidR="00C144A8" w:rsidRPr="00C144A8">
        <w:rPr>
          <w:i/>
          <w:iCs/>
          <w:color w:val="000000"/>
        </w:rPr>
        <w:t>)</w:t>
      </w:r>
      <w:r w:rsidR="00C144A8" w:rsidRPr="00C144A8">
        <w:rPr>
          <w:color w:val="000000"/>
        </w:rPr>
        <w:t xml:space="preserve">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263DA4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264FBF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78F1E001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21 ноября 2023 г. по 01 января 2024 г. - в размере начальной цены продажи лота;</w:t>
      </w:r>
    </w:p>
    <w:p w14:paraId="722B8045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02 января 2024 г. по 08 января 2024 г. - в размере 95,00% от начальной цены продажи лота;</w:t>
      </w:r>
    </w:p>
    <w:p w14:paraId="09E4C54A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09 января 2024 г. по 15 января 2024 г. - в размере 90,00% от начальной цены продажи лота;</w:t>
      </w:r>
    </w:p>
    <w:p w14:paraId="287162DA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16 января 2024 г. по 22 января 2024 г. - в размере 85,00% от начальной цены продажи лота;</w:t>
      </w:r>
    </w:p>
    <w:p w14:paraId="20EA1D2A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23 января 2024 г. по 29 января 2024 г. - в размере 80,00% от начальной цены продажи лота;</w:t>
      </w:r>
    </w:p>
    <w:p w14:paraId="506D912D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lastRenderedPageBreak/>
        <w:t>с 30 января 2024 г. по 05 февраля 2024 г. - в размере 75,00% от начальной цены продажи лота;</w:t>
      </w:r>
    </w:p>
    <w:p w14:paraId="166738AD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06 февраля 2024 г. по 12 февраля 2024 г. - в размере 70,00% от начальной цены продажи лота;</w:t>
      </w:r>
    </w:p>
    <w:p w14:paraId="10F609B6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13 февраля 2024 г. по 19 февраля 2024 г. - в размере 65,00% от начальной цены продажи лота;</w:t>
      </w:r>
    </w:p>
    <w:p w14:paraId="49DF3BD2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20 февраля 2024 г. по 26 февраля 2024 г. - в размере 60,00% от начальной цены продажи лота;</w:t>
      </w:r>
    </w:p>
    <w:p w14:paraId="1406C3AE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27 февраля 2024 г. по 04 марта 2024 г. - в размере 55,00% от начальной цены продажи лота;</w:t>
      </w:r>
    </w:p>
    <w:p w14:paraId="628D9C43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05 марта 2024 г. по 11 марта 2024 г. - в размере 50,00% от начальной цены продажи лота;</w:t>
      </w:r>
    </w:p>
    <w:p w14:paraId="6DB09D10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12 марта 2024 г. по 18 марта 2024 г. - в размере 45,00% от начальной цены продажи лота;</w:t>
      </w:r>
    </w:p>
    <w:p w14:paraId="2B867024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19 марта 2024 г. по 25 марта 2024 г. - в размере 40,00% от начальной цены продажи лота;</w:t>
      </w:r>
    </w:p>
    <w:p w14:paraId="5F88DC55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26 марта 2024 г. по 01 апреля 2024 г. - в размере 35,00% от начальной цены продажи лота;</w:t>
      </w:r>
    </w:p>
    <w:p w14:paraId="20799F1E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02 апреля 2024 г. по 08 апреля 2024 г. - в размере 30,00% от начальной цены продажи лота;</w:t>
      </w:r>
    </w:p>
    <w:p w14:paraId="45EBD254" w14:textId="06DF1A02" w:rsidR="00264FBF" w:rsidRPr="00B141BB" w:rsidRDefault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67EB">
        <w:rPr>
          <w:bCs/>
          <w:color w:val="000000"/>
        </w:rPr>
        <w:t>с 09 апреля 2024 г. по 15 апреля 2024 г. - в размере 25,00% от начальной цены продажи лота</w:t>
      </w:r>
      <w:r>
        <w:rPr>
          <w:bCs/>
          <w:color w:val="000000"/>
        </w:rPr>
        <w:t>.</w:t>
      </w:r>
    </w:p>
    <w:p w14:paraId="66F82829" w14:textId="2E944981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A167EB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3311C855" w14:textId="77777777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21 ноября 2023 г. по 28 декабря 2023 г. - в размере начальной цены продажи лота;</w:t>
      </w:r>
    </w:p>
    <w:p w14:paraId="4C3F2F48" w14:textId="3F03FA6C" w:rsidR="00A167EB" w:rsidRPr="00A167E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67EB">
        <w:rPr>
          <w:bCs/>
          <w:color w:val="000000"/>
        </w:rPr>
        <w:t>с 29 декабря 2023 г. по 31 декабря 2023 г. - в размере 95,55% от начальной цены продажи лота;</w:t>
      </w:r>
    </w:p>
    <w:p w14:paraId="301A82A9" w14:textId="04135029" w:rsidR="00A167EB" w:rsidRPr="00B141BB" w:rsidRDefault="00A167EB" w:rsidP="00A1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67EB">
        <w:rPr>
          <w:bCs/>
          <w:color w:val="000000"/>
        </w:rPr>
        <w:t>с 01 января 2024 г. по 03 января 2024 г. - в размере 91,10% от начальной цены продажи лота</w:t>
      </w:r>
      <w:r>
        <w:rPr>
          <w:bCs/>
          <w:color w:val="000000"/>
        </w:rPr>
        <w:t>.</w:t>
      </w:r>
    </w:p>
    <w:p w14:paraId="0BB4DCEA" w14:textId="762232E6"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5A82CA74" w14:textId="6FC77F9B" w:rsidR="00B31D28" w:rsidRPr="00B31D28" w:rsidRDefault="00B31D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D28">
        <w:rPr>
          <w:rFonts w:ascii="Times New Roman" w:hAnsi="Times New Roman" w:cs="Times New Roman"/>
          <w:i/>
          <w:iCs/>
          <w:sz w:val="24"/>
          <w:szCs w:val="24"/>
        </w:rPr>
        <w:t>Лот 1 предназначен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требований, установленных ст. 32.10 Федерального закона от 27.11.1992 № 4015-1 «Об организации страхового дела в Российской Федерации» и ст. 29 Федерального закона от 26.07.2006 № 135-ФЗ «О защите конкуренции», а именно получение предварительного согласия антимонопольного органа и органа страхового надзора на приобретение лота №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31D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B31D28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2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B31D28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2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B31D28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B31D28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2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2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D45057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0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05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 w:rsidRPr="00D45057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A81DF3" w:rsidRPr="00D4505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D45057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43E416DF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05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45057" w:rsidRPr="00D45057">
        <w:rPr>
          <w:rFonts w:ascii="Times New Roman" w:hAnsi="Times New Roman" w:cs="Times New Roman"/>
          <w:color w:val="000000"/>
          <w:sz w:val="24"/>
          <w:szCs w:val="24"/>
        </w:rPr>
        <w:t>с 9:00 до 17:00 часов по адресу: г. Иркутск, ул. Рабочая, д. 2А, тел. 8-800-505-80-32; у ОТ: irkutsk@</w:t>
      </w:r>
      <w:r w:rsidR="00D45057" w:rsidRPr="00D4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auction-house.ru, Вострецова Оксана 8-939-794-02-12, 8-914-917-00-46 (мск+5 час)</w:t>
      </w:r>
      <w:r w:rsidR="00A810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96D2D"/>
    <w:rsid w:val="000D64D9"/>
    <w:rsid w:val="00107714"/>
    <w:rsid w:val="00203862"/>
    <w:rsid w:val="00220317"/>
    <w:rsid w:val="00220F07"/>
    <w:rsid w:val="00264FBF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951D93"/>
    <w:rsid w:val="00A167EB"/>
    <w:rsid w:val="00A810D4"/>
    <w:rsid w:val="00A81DF3"/>
    <w:rsid w:val="00B141BB"/>
    <w:rsid w:val="00B220F8"/>
    <w:rsid w:val="00B31D28"/>
    <w:rsid w:val="00B93A5E"/>
    <w:rsid w:val="00BA2A00"/>
    <w:rsid w:val="00C144A8"/>
    <w:rsid w:val="00CB09B7"/>
    <w:rsid w:val="00CF5F6F"/>
    <w:rsid w:val="00D16130"/>
    <w:rsid w:val="00D242FD"/>
    <w:rsid w:val="00D45057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7622178B-857B-474B-8394-C63B39A3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31</cp:revision>
  <dcterms:created xsi:type="dcterms:W3CDTF">2019-07-23T07:54:00Z</dcterms:created>
  <dcterms:modified xsi:type="dcterms:W3CDTF">2023-11-10T11:54:00Z</dcterms:modified>
</cp:coreProperties>
</file>