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A944DA7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A134D9">
        <w:rPr>
          <w:rFonts w:eastAsia="Calibri"/>
          <w:lang w:eastAsia="en-US"/>
        </w:rPr>
        <w:t xml:space="preserve"> </w:t>
      </w:r>
      <w:r w:rsidR="00A134D9" w:rsidRPr="00A134D9">
        <w:rPr>
          <w:rFonts w:eastAsia="Calibri"/>
          <w:lang w:eastAsia="en-US"/>
        </w:rPr>
        <w:t>ersh@auction-house.ru),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1027739327880), конкурсным управляющим (ликвидатором) которого на основании решения Арбитражного суда г. Москвы от 29 февраля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A134D9" w:rsidRPr="00A134D9">
        <w:t>сообщение №02030193547 в газете АО «Коммерсантъ» №46(7491) от 18.03.2023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A134D9">
        <w:t xml:space="preserve">с </w:t>
      </w:r>
      <w:r w:rsidR="00CA05EA" w:rsidRPr="00CA05EA">
        <w:t>30.10.2023 по 05.11.2023</w:t>
      </w:r>
      <w:r w:rsidR="00CA05EA">
        <w:t xml:space="preserve"> </w:t>
      </w:r>
      <w:r w:rsidR="00A134D9" w:rsidRPr="00A134D9">
        <w:t>г.</w:t>
      </w:r>
      <w:r w:rsidR="00A134D9">
        <w:t xml:space="preserve"> </w:t>
      </w:r>
      <w:r>
        <w:t>заключе</w:t>
      </w:r>
      <w:r w:rsidR="00A134D9">
        <w:t>н</w:t>
      </w:r>
      <w:r>
        <w:rPr>
          <w:color w:val="000000"/>
        </w:rPr>
        <w:t xml:space="preserve"> следующи</w:t>
      </w:r>
      <w:r w:rsidR="00A134D9">
        <w:t xml:space="preserve">й </w:t>
      </w:r>
      <w:r>
        <w:rPr>
          <w:color w:val="000000"/>
        </w:rPr>
        <w:t>догово</w:t>
      </w:r>
      <w:r w:rsidR="00A134D9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A05EA" w:rsidRPr="00CA05EA" w14:paraId="2CA2CA92" w14:textId="77777777" w:rsidTr="000944A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92DB630" w:rsidR="00CA05EA" w:rsidRPr="00CA05EA" w:rsidRDefault="00CA05EA" w:rsidP="00CA05E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E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5E22164" w:rsidR="00CA05EA" w:rsidRPr="00CA05EA" w:rsidRDefault="00CA05EA" w:rsidP="00CA05E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E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2023-12196/123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7B734F5" w:rsidR="00CA05EA" w:rsidRPr="00CA05EA" w:rsidRDefault="00CA05EA" w:rsidP="00CA05E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E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F8EA4E5" w:rsidR="00CA05EA" w:rsidRPr="00CA05EA" w:rsidRDefault="00CA05EA" w:rsidP="00CA05E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EA">
              <w:rPr>
                <w:rFonts w:ascii="Times New Roman" w:hAnsi="Times New Roman" w:cs="Times New Roman"/>
                <w:sz w:val="24"/>
                <w:szCs w:val="24"/>
              </w:rPr>
              <w:t>4 100 000,00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0712760" w:rsidR="00CA05EA" w:rsidRPr="00CA05EA" w:rsidRDefault="00CA05EA" w:rsidP="00CA05E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E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</w:t>
            </w:r>
            <w:r w:rsidRPr="00CA05EA">
              <w:rPr>
                <w:rFonts w:ascii="Times New Roman" w:hAnsi="Times New Roman" w:cs="Times New Roman"/>
                <w:sz w:val="24"/>
                <w:szCs w:val="24"/>
              </w:rPr>
              <w:t>СПЕЦИАЛИЗИРОВАННЫЙ ЗАСТРОЙЩИК АСТРЕНТ»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134D9"/>
    <w:rsid w:val="00A2467D"/>
    <w:rsid w:val="00AE2FF2"/>
    <w:rsid w:val="00CA05EA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134D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2023-11-15T11:37:00Z</dcterms:created>
  <dcterms:modified xsi:type="dcterms:W3CDTF">2023-11-15T11:37:00Z</dcterms:modified>
</cp:coreProperties>
</file>