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0140C7">
        <w:rPr>
          <w:sz w:val="28"/>
          <w:szCs w:val="28"/>
        </w:rPr>
        <w:t>170672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0140C7">
        <w:rPr>
          <w:rFonts w:ascii="Times New Roman" w:hAnsi="Times New Roman" w:cs="Times New Roman"/>
          <w:sz w:val="28"/>
          <w:szCs w:val="28"/>
        </w:rPr>
        <w:t>20.11.2023 00:00 - 31.12.2023 23:59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78464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8464E">
              <w:rPr>
                <w:sz w:val="28"/>
                <w:szCs w:val="28"/>
              </w:rPr>
              <w:t>ЗАО "КВАРСИС ИНВЕСТ"</w:t>
            </w:r>
            <w:r w:rsidR="00D342DA" w:rsidRPr="0078464E">
              <w:rPr>
                <w:sz w:val="28"/>
                <w:szCs w:val="28"/>
              </w:rPr>
              <w:t xml:space="preserve">, </w:t>
            </w:r>
          </w:p>
          <w:p w:rsidR="00D342DA" w:rsidRPr="0078464E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8464E">
              <w:rPr>
                <w:sz w:val="28"/>
                <w:szCs w:val="28"/>
              </w:rPr>
              <w:t>630102, ОБЛАСТЬ НОВОСИБИРСКАЯ, ГОРОД НОВОСИБИРСК, УЛИЦА КИРОВА, 86</w:t>
            </w:r>
            <w:r w:rsidR="00D342DA" w:rsidRPr="0078464E">
              <w:rPr>
                <w:sz w:val="28"/>
                <w:szCs w:val="28"/>
              </w:rPr>
              <w:t xml:space="preserve">, ОГРН </w:t>
            </w:r>
            <w:r w:rsidRPr="0078464E">
              <w:rPr>
                <w:sz w:val="28"/>
                <w:szCs w:val="28"/>
              </w:rPr>
              <w:t>1065405025707</w:t>
            </w:r>
            <w:r w:rsidR="00D342DA" w:rsidRPr="0078464E">
              <w:rPr>
                <w:sz w:val="28"/>
                <w:szCs w:val="28"/>
              </w:rPr>
              <w:t xml:space="preserve">, ИНН </w:t>
            </w:r>
            <w:r w:rsidRPr="0078464E">
              <w:rPr>
                <w:sz w:val="28"/>
                <w:szCs w:val="28"/>
              </w:rPr>
              <w:t>5405311405</w:t>
            </w:r>
            <w:r w:rsidR="00D342DA" w:rsidRPr="0078464E">
              <w:rPr>
                <w:sz w:val="28"/>
                <w:szCs w:val="28"/>
              </w:rPr>
              <w:t>.</w:t>
            </w:r>
          </w:p>
          <w:p w:rsidR="00D342DA" w:rsidRPr="0078464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78464E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0140C7" w:rsidRPr="0078464E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Лавриченко Андрей Евгеньевич</w:t>
            </w:r>
          </w:p>
          <w:p w:rsidR="00D342DA" w:rsidRPr="0078464E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СОАУ "Меркурий" (Некоммерческое партнерство "Саморегулируемая организация арбитражных управляющих "Меркурий")</w:t>
            </w:r>
          </w:p>
        </w:tc>
      </w:tr>
      <w:tr w:rsidR="00D342DA" w:rsidRPr="0078464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8464E">
              <w:rPr>
                <w:sz w:val="28"/>
                <w:szCs w:val="28"/>
              </w:rPr>
              <w:t>АРБИТРАЖНЫЙ СУД НОВОСИБИРСКОЙ ОБЛАСТИ</w:t>
            </w:r>
            <w:r w:rsidR="00D342DA" w:rsidRPr="0078464E">
              <w:rPr>
                <w:sz w:val="28"/>
                <w:szCs w:val="28"/>
              </w:rPr>
              <w:t xml:space="preserve">, дело о банкротстве </w:t>
            </w:r>
            <w:r w:rsidRPr="0078464E">
              <w:rPr>
                <w:sz w:val="28"/>
                <w:szCs w:val="28"/>
              </w:rPr>
              <w:t>А45-24292/2021</w:t>
            </w:r>
          </w:p>
        </w:tc>
      </w:tr>
      <w:tr w:rsidR="00D342DA" w:rsidRPr="0078464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НОВОСИБИРСКОЙ ОБЛАСТИ</w:t>
            </w:r>
            <w:r w:rsidR="00D342DA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27.05.2022</w:t>
            </w:r>
            <w:r w:rsidR="00D342DA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140C7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Доля 18610/429810 в праве общей долевой собственности на нежилое помещение - блок Б, В (II очередь), сгоревшего здания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СибГУТИ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назначение: нежилое, площадь: общая 4298,1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номера на поэтажном плате 58-60 (подвал); 176-206 (1этаж); 171- 188 (2 этаж); 111, 170-196 (3 этаж), 130 -144 (4 этаж), этаж: 1 (подземный этаж); 1,2,3,4 (надземный этажи), адрес (местоположение): Новосибирская область, г. Новосибирск, улица Кирова, д. 86 кадастровый (или условный)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номер: 54:35:074533:12.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0140C7">
              <w:rPr>
                <w:sz w:val="28"/>
                <w:szCs w:val="28"/>
              </w:rPr>
              <w:t>20.11.2023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0140C7">
              <w:rPr>
                <w:sz w:val="28"/>
                <w:szCs w:val="28"/>
              </w:rPr>
              <w:t>31.12.2023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140C7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торгах подаются посредством системы электронного документооборота на сайте ЭТП в соответствии с перечнем и требованиями, установленными п. 11 ст. 110 ФЗ «О несостоятельности (банкротстве)» №127 от 26.10.2002г., Приказом Минэкономразвития № 495 от 23.07.2015 г., регламентом ЭТП. К заявке на участие в торгах должны прилагаться следующие документы: - 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государственной регистрации юр. лица или государственной регистрации физ. лица в качестве ИП в соответствии с законодательством соответствующего государства (для иностранного лица);документы, подтверждающие полномочия лица на осуществление действий от имени заявителя. Заявка на </w:t>
            </w:r>
            <w:r>
              <w:rPr>
                <w:bCs/>
                <w:sz w:val="28"/>
                <w:szCs w:val="28"/>
              </w:rPr>
              <w:lastRenderedPageBreak/>
              <w:t xml:space="preserve">участие в торгах должна содержать: наименование, сведения об организационно-провой форме, месте нахождения, почтовый адрес (для </w:t>
            </w:r>
            <w:proofErr w:type="spellStart"/>
            <w:r>
              <w:rPr>
                <w:bCs/>
                <w:sz w:val="28"/>
                <w:szCs w:val="28"/>
              </w:rPr>
              <w:t>юр.лица</w:t>
            </w:r>
            <w:proofErr w:type="spellEnd"/>
            <w:r>
              <w:rPr>
                <w:bCs/>
                <w:sz w:val="28"/>
                <w:szCs w:val="28"/>
              </w:rPr>
              <w:t>); фамилию, имя, отчество, паспортные данные, ИНН, сведения о месте жительства (для физ. лица); номер телефона, адрес электронной почты заявителя, а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саморегулируемой организации.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78464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0140C7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0140C7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1:  руб.</w:t>
            </w:r>
            <w:proofErr w:type="gramEnd"/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78464E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4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 участию в торгах по продаже Имущества в форме публичного предложения допускаются юридические и физические лица, своевременно представившие оператору электронной площадки заявку на участие в торгах с приложением необходимых документов и внесшие в установленном порядке задаток в размере 5 (Пять) процентов от цены продажи Имущества, действующей в период подачи заявки. Для участия в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перечисление задатка счет, указанный в сообщении о проведении торгов, признается акцептом договора о задатке. Задаток считается перечисленным своевременно, если он </w:t>
            </w:r>
            <w:r w:rsidRPr="00784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зачислен на счет, указанный в сообщении о проведении торгов, в течение соответствующего периода подачи заявки. Документом, подтверждающим поступление задатка на банковский счет, указанный в сообщении о проведении торгов, является выписка с данного счета. 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 Задаток, внесенный победителем торгов, засчитывается в счет оплаты приобретаемого </w:t>
            </w:r>
            <w:proofErr w:type="gramStart"/>
            <w:r w:rsidRPr="00784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Имущества.</w:t>
            </w:r>
            <w:r w:rsidR="00D342DA" w:rsidRPr="007846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D342DA" w:rsidRPr="0078464E" w:rsidRDefault="000140C7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78464E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счет № 40702 810 838 00000 8750, открытый в ПАО СБЕРБАНК, БИК 044525225, ИНН 7707083893, КПП 77364001, к/</w:t>
            </w:r>
            <w:proofErr w:type="spellStart"/>
            <w:r w:rsidRPr="0078464E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</w:t>
            </w:r>
            <w:proofErr w:type="spellEnd"/>
            <w:r w:rsidRPr="0078464E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 30101810400000000225.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0140C7" w:rsidRDefault="000140C7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10 114 524.00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20.11.2023 в 0:0 (10 114 524.00 руб.) - 03.12.2023;</w:t>
            </w:r>
          </w:p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04.12.2023 в 0:0 (9 709 943.04 руб.) - 10.12.2023;</w:t>
            </w:r>
          </w:p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11.12.2023 в 0:0 (9 305 362.08 руб.) - 17.12.2023;</w:t>
            </w:r>
          </w:p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18.12.2023 в 0:0 (8 900 781.12 руб.) - 24.12.2023;</w:t>
            </w:r>
          </w:p>
          <w:p w:rsidR="000140C7" w:rsidRDefault="000140C7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25.12.2023 в 0:0 (8 496 200.16 руб.) - 31.12.2023;</w:t>
            </w:r>
          </w:p>
          <w:p w:rsidR="00D342DA" w:rsidRPr="0078464E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</w:t>
            </w:r>
            <w:r>
              <w:rPr>
                <w:color w:val="auto"/>
                <w:sz w:val="28"/>
                <w:szCs w:val="28"/>
              </w:rPr>
              <w:lastRenderedPageBreak/>
              <w:t>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Подведение итогов торгов по продаже Имущества посредством публичного предложения, при наличии поданных претендентами заявок на участие в торгах, производится в последний день периода действия цены продажи Имущества. Решение организатора торгов об определении победителя торгов принимается в день подведения результатов торгов и </w:t>
            </w:r>
            <w:r>
              <w:rPr>
                <w:color w:val="auto"/>
                <w:sz w:val="28"/>
                <w:szCs w:val="28"/>
              </w:rPr>
              <w:lastRenderedPageBreak/>
              <w:t>оформляется протоколом о результатах проведения торгов. Организатор торгов уведомляет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результатам продажи Имущества конкурсный управляющий Должника заключает договор купли-продажи с победителем торгов по продаже Имущества. В течение 5 (Пяти) календарных дней со дня подписания протокола конкурсный управляющий Должника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0140C7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в соответствии с договором купли-продажи имущества должна быть осуществлена покупателем в течение тридцати дней со дня подписания этого договора.</w:t>
            </w:r>
          </w:p>
        </w:tc>
      </w:tr>
      <w:tr w:rsidR="00D342DA" w:rsidRPr="0078464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78464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0140C7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Лавриченко Андрей Евгеньевич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40C7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540490009954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0140C7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  <w:r w:rsid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  <w:r w:rsidR="000140C7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 Москва, </w:t>
            </w:r>
            <w:r w:rsid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а/я 12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0140C7"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+79680404424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0140C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bankrot</w:t>
              </w:r>
              <w:r w:rsidR="000140C7" w:rsidRPr="0078464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-</w:t>
              </w:r>
              <w:r w:rsidR="000140C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msk</w:t>
              </w:r>
              <w:r w:rsidR="000140C7" w:rsidRPr="0078464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="000140C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bk</w:t>
              </w:r>
              <w:r w:rsidR="000140C7" w:rsidRPr="0078464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0140C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84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</w:t>
            </w:r>
            <w:r w:rsidRPr="001D2D62">
              <w:rPr>
                <w:sz w:val="28"/>
                <w:szCs w:val="28"/>
              </w:rPr>
              <w:lastRenderedPageBreak/>
              <w:t>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0140C7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18.11.2023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140C7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8464E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571410"/>
  <w15:chartTrackingRefBased/>
  <w15:docId w15:val="{57C5878E-51EA-496A-BCAC-3CEBAA82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10706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lan_3d</cp:lastModifiedBy>
  <cp:revision>2</cp:revision>
  <cp:lastPrinted>2010-11-10T14:05:00Z</cp:lastPrinted>
  <dcterms:created xsi:type="dcterms:W3CDTF">2023-11-15T13:56:00Z</dcterms:created>
  <dcterms:modified xsi:type="dcterms:W3CDTF">2023-11-15T13:56:00Z</dcterms:modified>
</cp:coreProperties>
</file>