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81A0978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B76F9F">
        <w:rPr>
          <w:rFonts w:eastAsia="Calibri"/>
          <w:lang w:eastAsia="en-US"/>
        </w:rPr>
        <w:t xml:space="preserve"> </w:t>
      </w:r>
      <w:r w:rsidR="00B76F9F" w:rsidRPr="00B76F9F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«Страховая компания «</w:t>
      </w:r>
      <w:proofErr w:type="spellStart"/>
      <w:r w:rsidR="00B76F9F" w:rsidRPr="00B76F9F">
        <w:rPr>
          <w:rFonts w:eastAsia="Calibri"/>
          <w:lang w:eastAsia="en-US"/>
        </w:rPr>
        <w:t>Сервисрезерв</w:t>
      </w:r>
      <w:proofErr w:type="spellEnd"/>
      <w:r w:rsidR="00B76F9F" w:rsidRPr="00B76F9F">
        <w:rPr>
          <w:rFonts w:eastAsia="Calibri"/>
          <w:lang w:eastAsia="en-US"/>
        </w:rPr>
        <w:t>» (ООО СК «</w:t>
      </w:r>
      <w:proofErr w:type="spellStart"/>
      <w:r w:rsidR="00B76F9F" w:rsidRPr="00B76F9F">
        <w:rPr>
          <w:rFonts w:eastAsia="Calibri"/>
          <w:lang w:eastAsia="en-US"/>
        </w:rPr>
        <w:t>Сервисрезерв</w:t>
      </w:r>
      <w:proofErr w:type="spellEnd"/>
      <w:r w:rsidR="00B76F9F" w:rsidRPr="00B76F9F">
        <w:rPr>
          <w:rFonts w:eastAsia="Calibri"/>
          <w:lang w:eastAsia="en-US"/>
        </w:rPr>
        <w:t>»), (адрес регистрации: 601901, Владимирская обл., г. Ковров, ул. Чернышевского, д. 17, ИНН 3317000799, ОГРН 1023301952190),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76F9F" w:rsidRPr="00B76F9F">
        <w:t>сообщение № 2030217229 в газете АО «Коммерсантъ» от 01.07.2023 №117(7562)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B76F9F">
        <w:t xml:space="preserve">с </w:t>
      </w:r>
      <w:r w:rsidR="00B76F9F" w:rsidRPr="00B76F9F">
        <w:t>07.11.2023 по 09.11.2023</w:t>
      </w:r>
      <w:r w:rsidR="00B76F9F">
        <w:t xml:space="preserve"> </w:t>
      </w:r>
      <w:r>
        <w:t>заключе</w:t>
      </w:r>
      <w:r w:rsidR="00B76F9F">
        <w:t>н</w:t>
      </w:r>
      <w:r>
        <w:rPr>
          <w:color w:val="000000"/>
        </w:rPr>
        <w:t xml:space="preserve"> следующи</w:t>
      </w:r>
      <w:r w:rsidR="00B76F9F">
        <w:rPr>
          <w:color w:val="000000"/>
        </w:rPr>
        <w:t>й</w:t>
      </w:r>
      <w:r>
        <w:rPr>
          <w:color w:val="000000"/>
        </w:rPr>
        <w:t xml:space="preserve"> догово</w:t>
      </w:r>
      <w:r w:rsidR="00B76F9F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76F9F" w:rsidRPr="00B76F9F" w14:paraId="2CA2CA92" w14:textId="77777777" w:rsidTr="00C8402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1FF3AA1" w:rsidR="00B76F9F" w:rsidRPr="00B76F9F" w:rsidRDefault="00B76F9F" w:rsidP="00B76F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7790A28" w:rsidR="00B76F9F" w:rsidRPr="00B76F9F" w:rsidRDefault="00B76F9F" w:rsidP="00B76F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2023-12258/89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98767F0" w:rsidR="00B76F9F" w:rsidRPr="00B76F9F" w:rsidRDefault="00B76F9F" w:rsidP="00B76F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AAB4000" w:rsidR="00B76F9F" w:rsidRPr="00B76F9F" w:rsidRDefault="00B76F9F" w:rsidP="00B76F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9F">
              <w:rPr>
                <w:rFonts w:ascii="Times New Roman" w:hAnsi="Times New Roman" w:cs="Times New Roman"/>
                <w:sz w:val="24"/>
                <w:szCs w:val="24"/>
              </w:rPr>
              <w:t>1 050 001,00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6C3035C" w:rsidR="00B76F9F" w:rsidRPr="00B76F9F" w:rsidRDefault="00B76F9F" w:rsidP="00B76F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9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</w:t>
            </w:r>
            <w:r w:rsidRPr="00B76F9F">
              <w:rPr>
                <w:rFonts w:ascii="Times New Roman" w:hAnsi="Times New Roman" w:cs="Times New Roman"/>
                <w:sz w:val="24"/>
                <w:szCs w:val="24"/>
              </w:rPr>
              <w:t>АГЕНТСТВО ПО УРЕГУЛИРОВАНИЮ СПОРОВ»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76F9F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2023-11-17T11:35:00Z</dcterms:created>
  <dcterms:modified xsi:type="dcterms:W3CDTF">2023-11-17T11:35:00Z</dcterms:modified>
</cp:coreProperties>
</file>