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E46" w14:textId="77777777" w:rsidR="00721887" w:rsidRPr="00C46E28" w:rsidRDefault="00721887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A3C050" w14:textId="72F936E4" w:rsidR="00FA056F" w:rsidRPr="00C46E28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6E28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14:paraId="47158644" w14:textId="2ADCCED7" w:rsidR="00FA056F" w:rsidRPr="00C46E28" w:rsidRDefault="00FA056F" w:rsidP="00FA056F">
      <w:pPr>
        <w:spacing w:after="0" w:line="232" w:lineRule="auto"/>
        <w:jc w:val="right"/>
        <w:rPr>
          <w:rFonts w:ascii="Times New Roman" w:eastAsia="Calibri" w:hAnsi="Times New Roman" w:cs="Times New Roman"/>
        </w:rPr>
      </w:pPr>
      <w:r w:rsidRPr="00C46E28">
        <w:rPr>
          <w:rFonts w:ascii="Times New Roman" w:eastAsia="Calibri" w:hAnsi="Times New Roman" w:cs="Times New Roman"/>
        </w:rPr>
        <w:tab/>
        <w:t xml:space="preserve">    </w:t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</w:r>
      <w:r w:rsidRPr="00C46E28">
        <w:rPr>
          <w:rFonts w:ascii="Times New Roman" w:eastAsia="Calibri" w:hAnsi="Times New Roman" w:cs="Times New Roman"/>
        </w:rPr>
        <w:tab/>
        <w:t xml:space="preserve">                                   </w:t>
      </w:r>
      <w:bookmarkStart w:id="0" w:name="_Hlk110424190"/>
      <w:r w:rsidRPr="00C46E28">
        <w:rPr>
          <w:rFonts w:ascii="Times New Roman" w:eastAsia="Calibri" w:hAnsi="Times New Roman" w:cs="Times New Roman"/>
        </w:rPr>
        <w:t>«___»___________ 202</w:t>
      </w:r>
      <w:r w:rsidR="00772577">
        <w:rPr>
          <w:rFonts w:ascii="Times New Roman" w:eastAsia="Calibri" w:hAnsi="Times New Roman" w:cs="Times New Roman"/>
        </w:rPr>
        <w:t>3</w:t>
      </w:r>
      <w:r w:rsidRPr="00C46E28">
        <w:rPr>
          <w:rFonts w:ascii="Times New Roman" w:eastAsia="Calibri" w:hAnsi="Times New Roman" w:cs="Times New Roman"/>
        </w:rPr>
        <w:t xml:space="preserve"> г.</w:t>
      </w:r>
    </w:p>
    <w:bookmarkEnd w:id="0"/>
    <w:p w14:paraId="1FCCCA4D" w14:textId="77777777" w:rsidR="00FA056F" w:rsidRPr="00C46E28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</w:rPr>
      </w:pPr>
    </w:p>
    <w:p w14:paraId="4F51D758" w14:textId="4F88ECEA" w:rsidR="00FE4D3D" w:rsidRPr="00772577" w:rsidRDefault="00772577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BC0D23">
        <w:rPr>
          <w:rFonts w:ascii="Times New Roman" w:hAnsi="Times New Roman"/>
          <w:b/>
          <w:bCs/>
        </w:rPr>
        <w:t>Акционерное общество</w:t>
      </w:r>
      <w:r w:rsidRPr="00BC0D23">
        <w:rPr>
          <w:rFonts w:ascii="Times New Roman" w:hAnsi="Times New Roman"/>
        </w:rPr>
        <w:t xml:space="preserve"> </w:t>
      </w:r>
      <w:r w:rsidRPr="00BC0D23">
        <w:rPr>
          <w:rFonts w:ascii="Times New Roman" w:hAnsi="Times New Roman"/>
          <w:b/>
          <w:bCs/>
        </w:rPr>
        <w:t>«Российский аукционный дом»</w:t>
      </w:r>
      <w:r w:rsidRPr="00BC0D23">
        <w:rPr>
          <w:rFonts w:ascii="Times New Roman" w:hAnsi="Times New Roman"/>
          <w:bCs/>
        </w:rPr>
        <w:t>,</w:t>
      </w:r>
      <w:r w:rsidRPr="00BC0D23">
        <w:rPr>
          <w:rFonts w:ascii="Times New Roman" w:hAnsi="Times New Roman"/>
        </w:rPr>
        <w:t xml:space="preserve"> в лице директора Поволжского филиала АО «РАД» Харлановой Натальи Юрьевны, действующего на основании доверенности № Д-</w:t>
      </w:r>
      <w:r>
        <w:rPr>
          <w:rFonts w:ascii="Times New Roman" w:hAnsi="Times New Roman"/>
        </w:rPr>
        <w:t>052</w:t>
      </w:r>
      <w:r w:rsidRPr="00BC0D23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Pr="00BC0D23">
        <w:rPr>
          <w:rFonts w:ascii="Times New Roman" w:hAnsi="Times New Roman"/>
        </w:rPr>
        <w:t>1.</w:t>
      </w:r>
      <w:r>
        <w:rPr>
          <w:rFonts w:ascii="Times New Roman" w:hAnsi="Times New Roman"/>
        </w:rPr>
        <w:t>01</w:t>
      </w:r>
      <w:r w:rsidRPr="00BC0D2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23г.</w:t>
      </w:r>
      <w:r w:rsidR="00721887" w:rsidRPr="00C46E2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056F" w:rsidRPr="00C46E28">
        <w:rPr>
          <w:rFonts w:ascii="Times New Roman" w:eastAsia="Times New Roman" w:hAnsi="Times New Roman" w:cs="Times New Roman"/>
          <w:lang w:eastAsia="ru-RU"/>
        </w:rPr>
        <w:t>именуемое в дальнейшем «</w:t>
      </w:r>
      <w:r w:rsidR="00FA056F" w:rsidRPr="00C46E28">
        <w:rPr>
          <w:rFonts w:ascii="Times New Roman" w:eastAsia="Times New Roman" w:hAnsi="Times New Roman" w:cs="Times New Roman"/>
          <w:b/>
          <w:lang w:eastAsia="ru-RU"/>
        </w:rPr>
        <w:t xml:space="preserve">Организатор </w:t>
      </w:r>
      <w:r w:rsidR="00CF634E" w:rsidRPr="00C46E28">
        <w:rPr>
          <w:rFonts w:ascii="Times New Roman" w:eastAsia="Times New Roman" w:hAnsi="Times New Roman" w:cs="Times New Roman"/>
          <w:b/>
          <w:lang w:eastAsia="ru-RU"/>
        </w:rPr>
        <w:t>торгов</w:t>
      </w:r>
      <w:r w:rsidR="00FA056F" w:rsidRPr="00C46E28">
        <w:rPr>
          <w:rFonts w:ascii="Times New Roman" w:eastAsia="Times New Roman" w:hAnsi="Times New Roman" w:cs="Times New Roman"/>
          <w:lang w:eastAsia="ru-RU"/>
        </w:rPr>
        <w:t xml:space="preserve">», с одной стороны, </w:t>
      </w:r>
    </w:p>
    <w:p w14:paraId="4B637247" w14:textId="30E80B6E" w:rsidR="0044160F" w:rsidRDefault="00FA056F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6E28">
        <w:rPr>
          <w:rFonts w:ascii="Times New Roman" w:eastAsia="Times New Roman" w:hAnsi="Times New Roman" w:cs="Times New Roman"/>
          <w:lang w:eastAsia="ru-RU"/>
        </w:rPr>
        <w:t>и __________________________________________, в лице _________________, действующего на основании_______________, именуем____ в дальнейшем «</w:t>
      </w:r>
      <w:r w:rsidRPr="00C46E28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C46E28">
        <w:rPr>
          <w:rFonts w:ascii="Times New Roman" w:eastAsia="Times New Roman" w:hAnsi="Times New Roman" w:cs="Times New Roman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назначенн</w:t>
      </w:r>
      <w:r w:rsidR="00CF634E" w:rsidRPr="00C46E28">
        <w:rPr>
          <w:rFonts w:ascii="Times New Roman" w:eastAsia="Times New Roman" w:hAnsi="Times New Roman" w:cs="Times New Roman"/>
          <w:lang w:eastAsia="ru-RU"/>
        </w:rPr>
        <w:t>ого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>«</w:t>
      </w:r>
      <w:r w:rsidR="00E348E4">
        <w:rPr>
          <w:rFonts w:ascii="Times New Roman" w:eastAsia="Times New Roman" w:hAnsi="Times New Roman" w:cs="Times New Roman"/>
          <w:lang w:eastAsia="ru-RU"/>
        </w:rPr>
        <w:t>26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348E4">
        <w:rPr>
          <w:rFonts w:ascii="Times New Roman" w:eastAsia="Times New Roman" w:hAnsi="Times New Roman" w:cs="Times New Roman"/>
          <w:lang w:eastAsia="ru-RU"/>
        </w:rPr>
        <w:t>дека</w:t>
      </w:r>
      <w:r w:rsidR="00CC4846" w:rsidRPr="00CC4846">
        <w:rPr>
          <w:rFonts w:ascii="Times New Roman" w:eastAsia="Times New Roman" w:hAnsi="Times New Roman" w:cs="Times New Roman"/>
          <w:lang w:eastAsia="ru-RU"/>
        </w:rPr>
        <w:t xml:space="preserve">бря 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>202</w:t>
      </w:r>
      <w:r w:rsidR="00772577" w:rsidRPr="00CC4846">
        <w:rPr>
          <w:rFonts w:ascii="Times New Roman" w:eastAsia="Times New Roman" w:hAnsi="Times New Roman" w:cs="Times New Roman"/>
          <w:lang w:eastAsia="ru-RU"/>
        </w:rPr>
        <w:t>3</w:t>
      </w:r>
      <w:r w:rsidR="00DC1273" w:rsidRPr="00CC4846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CC48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0173" w:rsidRPr="00CC4846">
        <w:rPr>
          <w:rFonts w:ascii="Times New Roman" w:eastAsia="Times New Roman" w:hAnsi="Times New Roman" w:cs="Times New Roman"/>
          <w:lang w:eastAsia="ru-RU"/>
        </w:rPr>
        <w:t xml:space="preserve">аукциона </w:t>
      </w:r>
      <w:r w:rsidR="0044160F" w:rsidRPr="00CC4846">
        <w:rPr>
          <w:rFonts w:ascii="Times New Roman" w:eastAsia="Times New Roman" w:hAnsi="Times New Roman" w:cs="Times New Roman"/>
          <w:lang w:eastAsia="ru-RU"/>
        </w:rPr>
        <w:t xml:space="preserve">по продаже единым лотом </w:t>
      </w:r>
      <w:r w:rsidR="00763069" w:rsidRPr="00763069">
        <w:rPr>
          <w:rFonts w:ascii="Times New Roman" w:eastAsia="Times New Roman" w:hAnsi="Times New Roman" w:cs="Times New Roman"/>
          <w:lang w:eastAsia="ru-RU"/>
        </w:rPr>
        <w:t>имущества Акционерного общества «Ракетно-космический центр «Прогресс» (ИНН 6312139922) (далее - АО «РКЦ «Прогресс»</w:t>
      </w:r>
      <w:r w:rsidR="00763069">
        <w:rPr>
          <w:rFonts w:ascii="Times New Roman" w:eastAsia="Times New Roman" w:hAnsi="Times New Roman" w:cs="Times New Roman"/>
          <w:lang w:eastAsia="ru-RU"/>
        </w:rPr>
        <w:t>)</w:t>
      </w:r>
      <w:r w:rsidR="00763069" w:rsidRPr="0076306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A2094">
        <w:rPr>
          <w:rFonts w:ascii="Times New Roman" w:eastAsia="Times New Roman" w:hAnsi="Times New Roman" w:cs="Times New Roman"/>
          <w:lang w:eastAsia="ru-RU"/>
        </w:rPr>
        <w:t>составляющ</w:t>
      </w:r>
      <w:r w:rsidR="00772577">
        <w:rPr>
          <w:rFonts w:ascii="Times New Roman" w:eastAsia="Times New Roman" w:hAnsi="Times New Roman" w:cs="Times New Roman"/>
          <w:lang w:eastAsia="ru-RU"/>
        </w:rPr>
        <w:t>их</w:t>
      </w:r>
      <w:r w:rsidR="00AA2094">
        <w:rPr>
          <w:rFonts w:ascii="Times New Roman" w:eastAsia="Times New Roman" w:hAnsi="Times New Roman" w:cs="Times New Roman"/>
          <w:lang w:eastAsia="ru-RU"/>
        </w:rPr>
        <w:t xml:space="preserve"> Лот №1 (РАД-хххххх)</w:t>
      </w:r>
      <w:r w:rsidR="000356AE" w:rsidRPr="000356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(далее – Лот)</w:t>
      </w:r>
      <w:r w:rsidR="009E7283" w:rsidRPr="00C46E28">
        <w:rPr>
          <w:rFonts w:ascii="Times New Roman" w:eastAsia="Times New Roman" w:hAnsi="Times New Roman" w:cs="Times New Roman"/>
          <w:lang w:eastAsia="ru-RU"/>
        </w:rPr>
        <w:t>:</w:t>
      </w:r>
      <w:r w:rsidR="00DC1273" w:rsidRPr="00C46E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28F15BE" w14:textId="12B7A5F8" w:rsidR="00AA2094" w:rsidRPr="00772577" w:rsidRDefault="00AA2094" w:rsidP="00CC4846">
      <w:pPr>
        <w:tabs>
          <w:tab w:val="left" w:pos="1134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B40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Лот №1:</w:t>
      </w:r>
      <w:r w:rsidR="00B62F5E" w:rsidRPr="005B407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E95CE0D" w14:textId="207E8020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 xml:space="preserve">Объект 1: Земельный участок, площадь: 35448 кв. м, кадастровый номер 63:01:0346004:744, категория земель: земли населенных пунктов, виды разрешенного использования: для культурно-оздоровительных целей, адрес: Местоположение установлено относительно ориентира, расположенного в границах участка. Почтовый адрес ориентира: Самарская область, г. Самара, Красноглинский район, п. Прибрежный, ул. Прибрежная. Номер и дата государственной регистрации права собственности: 63-63-01/087/2014-890 от 09.12.2014. </w:t>
      </w:r>
    </w:p>
    <w:p w14:paraId="740E809E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Сведения о том, что земельный участок расположен в границах особо охраняемой природной территории, охотничьих угодий, лесничеств: Земельный участок расположен в границах: 63:00-15.4.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Сведения о частях земельного участка: Учетный номер части:  63:01:0346004:744/1, площадь: 35448 кв. м.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Занят участком лесного фонда;</w:t>
      </w:r>
    </w:p>
    <w:p w14:paraId="6B693192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Объект 2: Санаторий - профилакторий, площадь: 6558,8 кв. м, кадастровый номер 63:01:0346004:601, назначение: нежилое, количество этажей: 2, в том числе подземных 1, адрес: Самарская область, г. Самара, Красноглинский район, пос. Прибрежный, ул. Прибрежная, 55, строение 20. Номер и дата государственной регистрации права собственности: 63-63-01/087/2014-889 от 09.12.2014. Ограничение прав и обременение объекта недвижимости: не зарегистрировано;</w:t>
      </w:r>
    </w:p>
    <w:p w14:paraId="3D9F97C3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Объект 3: Уличное освещение, протяженность: 999 м, кадастровый номер 63:01:0346004:737, назначение: нежилое, адрес: Самарская область, г. Самара, Красноглинский район, пос. Прибрежный, ул. Прибрежная, 55, строение 20. Номер и дата государственной регистрации права собственности: 63-63/001-63/001/870/2015-956/2 от 20.03.2015. Ограничение прав и обременение объекта недвижимости: не зарегистрировано. Заявленные в судебном порядке права требования: права оспариваются в судебном порядке (вступившие в силу судебные акты по делу № А55-7358/2014);</w:t>
      </w:r>
    </w:p>
    <w:p w14:paraId="2E8DF912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Объект 4: Очистные сооружения, площадь застройки: 43 кв. м, кадастровый номер 63:01:0346004:736, назначение: нежилое, адрес: Самарская область, г. Самара, Красноглинский район, пос. Прибрежный, ул. Прибрежная, 55, строение 20.</w:t>
      </w:r>
    </w:p>
    <w:p w14:paraId="1798EA3A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Номер и дата государственной регистрации права собственности: 63-63/001-63/001/870/2015-4570/2 от 22.06.2015. Ограничение прав и обременение объекта недвижимости: не зарегистрировано;</w:t>
      </w:r>
    </w:p>
    <w:p w14:paraId="605E7FDF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 xml:space="preserve">Объект 5: Благоустройство, площадь застройки: 6303 кв. м, кадастровый номер 63:01:0346004:733, назначение: нежилое, адрес: Самарская область, г. Самара, Красноглинский район, пос. Прибрежный, ул. Прибрежная, 55, строение 20. Номер и дата государственной регистрации права собственности: 63-63-01/087/2014-887 от 09.12.2014. Ограничение прав и обременение объекта недвижимости: не зарегистрировано; </w:t>
      </w:r>
    </w:p>
    <w:p w14:paraId="245C6ED2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Объект 6: Трансформаторная эл. подстанция ТП-10/0,4 кВ, площадь: 44,5 кв. м, кадастровый номер 63:01:0346004:677, назначение: нежилое, количество этажей: 1, в том числе подземных 0, адрес: Самарская область, г. Самара, Красноглинский район, пос. Прибрежный, ул. Прибрежная, 55, строение 20. Номер и дата государственной регистрации права собственности: 63-63-01/087/2014-886 от 09.12.2014. Ограничение прав и обременение объекта недвижимости: не зарегистрировано;</w:t>
      </w:r>
    </w:p>
    <w:p w14:paraId="09143BD8" w14:textId="77777777" w:rsidR="00763069" w:rsidRPr="00763069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>Объект 7: Скважина № 3, глубина: 180 м, кадастровый номер 63:01:0346004:730, назначение: нежилое, адрес: Самарская область, г. Самара, Красноглинский район, пос. Прибрежный, ул. Прибрежная, 55, строение 20. Номер и дата государственной регистрации права собственности: 63-63/001-01/765/2014-430/2 от 09.02.2015. Ограничение прав и обременение объекта недвижимости: не зарегистрировано;</w:t>
      </w:r>
    </w:p>
    <w:p w14:paraId="76AB348F" w14:textId="023C6CED" w:rsidR="00772577" w:rsidRDefault="00763069" w:rsidP="00763069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</w:rPr>
      </w:pPr>
      <w:r w:rsidRPr="00763069">
        <w:rPr>
          <w:rFonts w:ascii="Times New Roman" w:eastAsia="Calibri" w:hAnsi="Times New Roman" w:cs="Times New Roman"/>
        </w:rPr>
        <w:t xml:space="preserve">Объект 8: Движимое имущество - </w:t>
      </w:r>
      <w:r w:rsidR="00995A96">
        <w:rPr>
          <w:rFonts w:ascii="Times New Roman" w:eastAsia="Calibri" w:hAnsi="Times New Roman" w:cs="Times New Roman"/>
        </w:rPr>
        <w:t>723</w:t>
      </w:r>
      <w:r w:rsidRPr="00763069">
        <w:rPr>
          <w:rFonts w:ascii="Times New Roman" w:eastAsia="Calibri" w:hAnsi="Times New Roman" w:cs="Times New Roman"/>
        </w:rPr>
        <w:t xml:space="preserve"> позиции (подробный перечень движимого имущества указан в Приложении 1 к информационному сообщению).</w:t>
      </w:r>
    </w:p>
    <w:p w14:paraId="5AF1F172" w14:textId="574E5E5D" w:rsidR="00FA056F" w:rsidRPr="00CB17B4" w:rsidRDefault="000408F1" w:rsidP="00772577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26A7D">
        <w:rPr>
          <w:rFonts w:ascii="Times New Roman" w:eastAsia="Calibri" w:hAnsi="Times New Roman" w:cs="Times New Roman"/>
        </w:rPr>
        <w:t xml:space="preserve">1. </w:t>
      </w:r>
      <w:r w:rsidR="00FA056F" w:rsidRPr="00C46E28">
        <w:rPr>
          <w:rFonts w:ascii="Times New Roman" w:eastAsia="Calibri" w:hAnsi="Times New Roman" w:cs="Times New Roman"/>
        </w:rPr>
        <w:t xml:space="preserve">В соответствии с информационным сообщением, опубликованным на официальном сайте 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Организатора </w:t>
      </w:r>
      <w:r w:rsidR="00ED38F8" w:rsidRPr="00D0142C">
        <w:rPr>
          <w:rFonts w:ascii="Times New Roman" w:eastAsia="Calibri" w:hAnsi="Times New Roman" w:cs="Times New Roman"/>
          <w:color w:val="000000" w:themeColor="text1"/>
        </w:rPr>
        <w:t>торгов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https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://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auction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-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house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.</w:t>
      </w:r>
      <w:r w:rsidR="00FA056F" w:rsidRPr="00D0142C">
        <w:rPr>
          <w:rFonts w:ascii="Times New Roman" w:eastAsia="Calibri" w:hAnsi="Times New Roman" w:cs="Times New Roman"/>
          <w:color w:val="000000" w:themeColor="text1"/>
          <w:lang w:val="en-US"/>
        </w:rPr>
        <w:t>ru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>/</w:t>
      </w:r>
      <w:r w:rsidR="00FA056F" w:rsidRPr="00D0142C">
        <w:rPr>
          <w:rFonts w:ascii="Times New Roman" w:hAnsi="Times New Roman" w:cs="Times New Roman"/>
          <w:color w:val="000000" w:themeColor="text1"/>
        </w:rPr>
        <w:t xml:space="preserve"> 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и на электронной торговой площадке https://lot-online.ru/, вознаграждение Организатора </w:t>
      </w:r>
      <w:r w:rsidR="00ED38F8" w:rsidRPr="00D0142C">
        <w:rPr>
          <w:rFonts w:ascii="Times New Roman" w:eastAsia="Calibri" w:hAnsi="Times New Roman" w:cs="Times New Roman"/>
          <w:color w:val="000000" w:themeColor="text1"/>
        </w:rPr>
        <w:t>торгов</w:t>
      </w:r>
      <w:r w:rsidR="00FA056F" w:rsidRPr="00D0142C">
        <w:rPr>
          <w:rFonts w:ascii="Times New Roman" w:eastAsia="Calibri" w:hAnsi="Times New Roman" w:cs="Times New Roman"/>
          <w:color w:val="000000" w:themeColor="text1"/>
        </w:rPr>
        <w:t xml:space="preserve"> не входит в цену Лота</w:t>
      </w:r>
      <w:r w:rsidR="00742C6C" w:rsidRPr="00D0142C">
        <w:rPr>
          <w:color w:val="000000" w:themeColor="text1"/>
        </w:rPr>
        <w:t>,</w:t>
      </w:r>
      <w:r w:rsidR="00742C6C" w:rsidRPr="00D0142C">
        <w:rPr>
          <w:rFonts w:ascii="Times New Roman" w:eastAsia="Calibri" w:hAnsi="Times New Roman" w:cs="Times New Roman"/>
          <w:color w:val="000000" w:themeColor="text1"/>
        </w:rPr>
        <w:t xml:space="preserve"> не включается в цену Договор</w:t>
      </w:r>
      <w:r w:rsidR="0021522E">
        <w:rPr>
          <w:rFonts w:ascii="Times New Roman" w:eastAsia="Calibri" w:hAnsi="Times New Roman" w:cs="Times New Roman"/>
          <w:color w:val="000000" w:themeColor="text1"/>
        </w:rPr>
        <w:t xml:space="preserve">ов </w:t>
      </w:r>
      <w:r w:rsidR="0021522E" w:rsidRPr="009C1323">
        <w:rPr>
          <w:rFonts w:ascii="Times New Roman" w:eastAsia="Calibri" w:hAnsi="Times New Roman" w:cs="Times New Roman"/>
        </w:rPr>
        <w:t xml:space="preserve">купли-продажи </w:t>
      </w:r>
      <w:r w:rsidR="0021522E" w:rsidRPr="009C1323">
        <w:rPr>
          <w:rFonts w:ascii="Times New Roman" w:eastAsia="Calibri" w:hAnsi="Times New Roman" w:cs="Times New Roman"/>
        </w:rPr>
        <w:lastRenderedPageBreak/>
        <w:t>недвижимого и движимого имущества</w:t>
      </w:r>
      <w:r w:rsidR="00742C6C" w:rsidRPr="009C1323">
        <w:rPr>
          <w:rFonts w:ascii="Times New Roman" w:eastAsia="Calibri" w:hAnsi="Times New Roman" w:cs="Times New Roman"/>
        </w:rPr>
        <w:t xml:space="preserve"> </w:t>
      </w:r>
      <w:r w:rsidR="00FA056F" w:rsidRPr="009C1323">
        <w:rPr>
          <w:rFonts w:ascii="Times New Roman" w:eastAsia="Calibri" w:hAnsi="Times New Roman" w:cs="Times New Roman"/>
        </w:rPr>
        <w:t xml:space="preserve">и выплачивается </w:t>
      </w:r>
      <w:r w:rsidR="00742C6C" w:rsidRPr="009C1323">
        <w:rPr>
          <w:rFonts w:ascii="Times New Roman" w:eastAsia="Calibri" w:hAnsi="Times New Roman" w:cs="Times New Roman"/>
        </w:rPr>
        <w:t xml:space="preserve">победителем аукциона сверх цены Лота, определенной </w:t>
      </w:r>
      <w:r w:rsidR="00742C6C" w:rsidRPr="00D0142C">
        <w:rPr>
          <w:rFonts w:ascii="Times New Roman" w:eastAsia="Calibri" w:hAnsi="Times New Roman" w:cs="Times New Roman"/>
          <w:color w:val="000000" w:themeColor="text1"/>
        </w:rPr>
        <w:t>по итогам аукциона</w:t>
      </w:r>
      <w:r w:rsidR="00742C6C" w:rsidRPr="00CB17B4">
        <w:rPr>
          <w:rFonts w:ascii="Times New Roman" w:eastAsia="Calibri" w:hAnsi="Times New Roman" w:cs="Times New Roman"/>
          <w:color w:val="000000" w:themeColor="text1"/>
        </w:rPr>
        <w:t xml:space="preserve">,  единственным участником аукциона -  сверх начальной цены Лота, </w:t>
      </w:r>
      <w:r w:rsidR="00D0142C" w:rsidRPr="00CB17B4">
        <w:rPr>
          <w:rFonts w:ascii="Times New Roman" w:eastAsia="Calibri" w:hAnsi="Times New Roman" w:cs="Times New Roman"/>
          <w:color w:val="000000" w:themeColor="text1"/>
        </w:rPr>
        <w:t>указанной в информационном сообщении,</w:t>
      </w:r>
      <w:r w:rsidR="00FA056F" w:rsidRPr="00CB17B4">
        <w:rPr>
          <w:rFonts w:ascii="Times New Roman" w:hAnsi="Times New Roman" w:cs="Times New Roman"/>
          <w:color w:val="000000" w:themeColor="text1"/>
        </w:rPr>
        <w:t xml:space="preserve"> </w:t>
      </w:r>
      <w:r w:rsidR="00726A7D" w:rsidRPr="00CB17B4">
        <w:rPr>
          <w:rFonts w:ascii="Times New Roman" w:hAnsi="Times New Roman" w:cs="Times New Roman"/>
          <w:color w:val="000000" w:themeColor="text1"/>
        </w:rPr>
        <w:t>в следующем размере:</w:t>
      </w:r>
    </w:p>
    <w:p w14:paraId="6569750D" w14:textId="17545BFD" w:rsidR="00726A7D" w:rsidRPr="00152729" w:rsidRDefault="00726A7D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17B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8F1" w:rsidRPr="00CB17B4">
        <w:rPr>
          <w:rFonts w:ascii="Times New Roman" w:eastAsia="Times New Roman" w:hAnsi="Times New Roman" w:cs="Times New Roman"/>
          <w:lang w:eastAsia="ru-RU"/>
        </w:rPr>
        <w:t>в</w:t>
      </w:r>
      <w:r w:rsidRPr="00CB17B4">
        <w:rPr>
          <w:rFonts w:ascii="Times New Roman" w:eastAsia="Times New Roman" w:hAnsi="Times New Roman" w:cs="Times New Roman"/>
          <w:lang w:eastAsia="ru-RU"/>
        </w:rPr>
        <w:t xml:space="preserve"> случае признания Претендента победителем аукциона, вознаграждение Организатора торгов за организацию и проведение аукциона составляет </w:t>
      </w:r>
      <w:r w:rsidR="00763069" w:rsidRPr="00CB17B4">
        <w:rPr>
          <w:rFonts w:ascii="Times New Roman" w:eastAsia="Times New Roman" w:hAnsi="Times New Roman" w:cs="Times New Roman"/>
          <w:lang w:eastAsia="ru-RU"/>
        </w:rPr>
        <w:t xml:space="preserve">1,4 (одна целая четыре десятых)% </w:t>
      </w:r>
      <w:r w:rsidRPr="00CB17B4">
        <w:rPr>
          <w:rFonts w:ascii="Times New Roman" w:eastAsia="Times New Roman" w:hAnsi="Times New Roman" w:cs="Times New Roman"/>
          <w:lang w:eastAsia="ru-RU"/>
        </w:rPr>
        <w:t>от цены Лота, определенной по итогам аукциона, в том числе НДС 20%;</w:t>
      </w:r>
    </w:p>
    <w:p w14:paraId="305BF09F" w14:textId="5E7703C1" w:rsidR="00726A7D" w:rsidRDefault="000408F1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2729">
        <w:rPr>
          <w:rFonts w:ascii="Times New Roman" w:eastAsia="Times New Roman" w:hAnsi="Times New Roman" w:cs="Times New Roman"/>
          <w:lang w:eastAsia="ru-RU"/>
        </w:rPr>
        <w:t>- в</w:t>
      </w:r>
      <w:r w:rsidR="00726A7D" w:rsidRPr="00152729">
        <w:rPr>
          <w:rFonts w:ascii="Times New Roman" w:eastAsia="Times New Roman" w:hAnsi="Times New Roman" w:cs="Times New Roman"/>
          <w:lang w:eastAsia="ru-RU"/>
        </w:rPr>
        <w:t xml:space="preserve"> случае признания Претендента единственным участником аукциона, вознаграждение Организатора торгов за организацию и проведение аукциона составляет </w:t>
      </w:r>
      <w:r w:rsidR="00763069" w:rsidRPr="00763069">
        <w:rPr>
          <w:rFonts w:ascii="Times New Roman" w:eastAsia="Times New Roman" w:hAnsi="Times New Roman" w:cs="Times New Roman"/>
          <w:lang w:eastAsia="ru-RU"/>
        </w:rPr>
        <w:t xml:space="preserve">1,4 (одна целая четыре десятых)% </w:t>
      </w:r>
      <w:r w:rsidR="00726A7D" w:rsidRPr="00152729">
        <w:rPr>
          <w:rFonts w:ascii="Times New Roman" w:eastAsia="Times New Roman" w:hAnsi="Times New Roman" w:cs="Times New Roman"/>
          <w:lang w:eastAsia="ru-RU"/>
        </w:rPr>
        <w:t>от начальной цены Лота, указанной в информационном сообщени</w:t>
      </w:r>
      <w:r w:rsidRPr="00152729">
        <w:rPr>
          <w:rFonts w:ascii="Times New Roman" w:eastAsia="Times New Roman" w:hAnsi="Times New Roman" w:cs="Times New Roman"/>
          <w:lang w:eastAsia="ru-RU"/>
        </w:rPr>
        <w:t>и, в том числе НДС 20%.</w:t>
      </w:r>
    </w:p>
    <w:p w14:paraId="435FF0A3" w14:textId="607AAE3E" w:rsidR="000408F1" w:rsidRPr="00C46E28" w:rsidRDefault="000408F1" w:rsidP="000408F1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</w:t>
      </w:r>
      <w:r w:rsidRPr="000408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Претендент, в случае его признания победителем/единственным участником аукциона, обязуется выплатить Организатору торгов вознагражд</w:t>
      </w:r>
      <w:r w:rsidR="00907BFB">
        <w:rPr>
          <w:rFonts w:ascii="Times New Roman" w:eastAsia="Times New Roman" w:hAnsi="Times New Roman" w:cs="Times New Roman"/>
          <w:lang w:eastAsia="ru-RU"/>
        </w:rPr>
        <w:t>ение в размере, указанном в п. 1</w:t>
      </w:r>
      <w:r w:rsidRPr="00C46E28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течение 5 (Пяти) рабочих дней с даты подведения итогов аукциона</w:t>
      </w:r>
      <w:r w:rsidR="00907B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7BFB" w:rsidRPr="00907BFB">
        <w:rPr>
          <w:rFonts w:ascii="Times New Roman" w:eastAsia="Times New Roman" w:hAnsi="Times New Roman" w:cs="Times New Roman"/>
          <w:lang w:eastAsia="ru-RU"/>
        </w:rPr>
        <w:t xml:space="preserve">(признания аукциона несостоявшимся) </w:t>
      </w:r>
      <w:r w:rsidRPr="00C46E28">
        <w:rPr>
          <w:rFonts w:ascii="Times New Roman" w:eastAsia="Times New Roman" w:hAnsi="Times New Roman" w:cs="Times New Roman"/>
          <w:lang w:eastAsia="ru-RU"/>
        </w:rPr>
        <w:t>путем перечисления денежных средств на расчетный счет Организатора торгов по следующим реквизитам:</w:t>
      </w:r>
    </w:p>
    <w:p w14:paraId="529F758E" w14:textId="77777777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 xml:space="preserve">Получатель: Акционерное общество «Российский аукционный дом» </w:t>
      </w:r>
    </w:p>
    <w:p w14:paraId="4A6DA858" w14:textId="523B2C1A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ИНН 7838430413, КПП 783801001, р/счет 40702810726260000311,</w:t>
      </w:r>
    </w:p>
    <w:p w14:paraId="6BE0170D" w14:textId="77777777" w:rsidR="000408F1" w:rsidRPr="00044BB2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Банк: Филиал «ЦЕНТРАЛЬНЫЙ» БАНКА ВТБ (ПАО) г. Москва,</w:t>
      </w:r>
    </w:p>
    <w:p w14:paraId="0EE13AD2" w14:textId="77777777" w:rsidR="000408F1" w:rsidRPr="00C46E2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4BB2">
        <w:rPr>
          <w:rFonts w:ascii="Times New Roman" w:eastAsia="Times New Roman" w:hAnsi="Times New Roman" w:cs="Times New Roman"/>
          <w:b/>
          <w:bCs/>
          <w:lang w:eastAsia="ru-RU"/>
        </w:rPr>
        <w:t>к/счет 30101810145250000411, БИК 044525411.</w:t>
      </w:r>
    </w:p>
    <w:p w14:paraId="719A4FBF" w14:textId="5AF3283A" w:rsidR="000408F1" w:rsidRPr="00C46E28" w:rsidRDefault="000408F1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6E28">
        <w:rPr>
          <w:rFonts w:ascii="Times New Roman" w:eastAsia="Calibri" w:hAnsi="Times New Roman" w:cs="Times New Roman"/>
        </w:rPr>
        <w:t>При оформлении платежного поручения в части «Назначение платежа»</w:t>
      </w:r>
      <w:r w:rsidRPr="00C46E28">
        <w:rPr>
          <w:rFonts w:ascii="Times New Roman" w:eastAsia="Calibri" w:hAnsi="Times New Roman" w:cs="Times New Roman"/>
          <w:b/>
        </w:rPr>
        <w:t xml:space="preserve"> </w:t>
      </w:r>
      <w:r w:rsidRPr="00C46E28">
        <w:rPr>
          <w:rFonts w:ascii="Times New Roman" w:eastAsia="Calibri" w:hAnsi="Times New Roman" w:cs="Times New Roman"/>
        </w:rPr>
        <w:t>необходимо указать</w:t>
      </w:r>
      <w:r w:rsidRPr="00C46E28">
        <w:rPr>
          <w:rFonts w:ascii="Times New Roman" w:eastAsia="Calibri" w:hAnsi="Times New Roman" w:cs="Times New Roman"/>
          <w:b/>
        </w:rPr>
        <w:t xml:space="preserve"> </w:t>
      </w:r>
      <w:r w:rsidRPr="00C46E28">
        <w:rPr>
          <w:rFonts w:ascii="Times New Roman" w:eastAsia="Times New Roman" w:hAnsi="Times New Roman" w:cs="Times New Roman"/>
          <w:lang w:eastAsia="ru-RU"/>
        </w:rPr>
        <w:t>«Оплата вознаграждения Организатору торгов на основании Протокола от _____.202</w:t>
      </w:r>
      <w:r w:rsidR="008C1F34">
        <w:rPr>
          <w:rFonts w:ascii="Times New Roman" w:eastAsia="Times New Roman" w:hAnsi="Times New Roman" w:cs="Times New Roman"/>
          <w:lang w:eastAsia="ru-RU"/>
        </w:rPr>
        <w:t>3</w:t>
      </w:r>
      <w:r w:rsidRPr="00C46E28">
        <w:rPr>
          <w:rFonts w:ascii="Times New Roman" w:eastAsia="Times New Roman" w:hAnsi="Times New Roman" w:cs="Times New Roman"/>
          <w:lang w:eastAsia="ru-RU"/>
        </w:rPr>
        <w:t>г., в т.ч. НДС 20%».</w:t>
      </w:r>
    </w:p>
    <w:p w14:paraId="12ABE7B7" w14:textId="6BA632A8" w:rsidR="00FA056F" w:rsidRPr="00C46E28" w:rsidRDefault="007970F0" w:rsidP="00A77CC8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46E28">
        <w:rPr>
          <w:rFonts w:ascii="Times New Roman" w:hAnsi="Times New Roman"/>
          <w:bCs/>
        </w:rPr>
        <w:t xml:space="preserve">          </w:t>
      </w:r>
      <w:r w:rsidR="008C1F34">
        <w:rPr>
          <w:rFonts w:ascii="Times New Roman" w:hAnsi="Times New Roman"/>
        </w:rPr>
        <w:t>3</w:t>
      </w:r>
      <w:r w:rsidR="00FA056F" w:rsidRPr="00C46E28">
        <w:rPr>
          <w:rFonts w:ascii="Times New Roman" w:hAnsi="Times New Roman"/>
        </w:rPr>
        <w:t xml:space="preserve">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 w:rsidRPr="00C46E28">
        <w:rPr>
          <w:rFonts w:ascii="Times New Roman" w:hAnsi="Times New Roman"/>
        </w:rPr>
        <w:t>торгов</w:t>
      </w:r>
      <w:r w:rsidR="00FA056F" w:rsidRPr="00C46E28">
        <w:rPr>
          <w:rFonts w:ascii="Times New Roman" w:hAnsi="Times New Roman"/>
        </w:rPr>
        <w:t>.</w:t>
      </w:r>
    </w:p>
    <w:p w14:paraId="67E51B5D" w14:textId="6D54480F" w:rsidR="00FA056F" w:rsidRPr="00C46E28" w:rsidRDefault="008C1F34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4</w:t>
      </w:r>
      <w:r w:rsidR="00FA056F" w:rsidRPr="00C46E28">
        <w:rPr>
          <w:rFonts w:ascii="Times New Roman" w:eastAsia="SimSun" w:hAnsi="Times New Roman" w:cs="Times New Roman"/>
          <w:kern w:val="1"/>
          <w:lang w:eastAsia="hi-IN" w:bidi="hi-IN"/>
        </w:rPr>
        <w:t xml:space="preserve">. 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За просрочку оплаты суммы вознаграждения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,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Организатор </w:t>
      </w:r>
      <w:r w:rsidR="00ED38F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вправе потребовать от победителя</w:t>
      </w:r>
      <w:r w:rsidR="005B407B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аукциона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/единственного участника </w:t>
      </w:r>
      <w:r w:rsidR="00776AC0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аукциона</w:t>
      </w:r>
      <w:r w:rsidR="00A77CC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FA056F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уплату пени в размере 0,1 % (одна десятая процента) от суммы просроченного платежа за каждый день просрочки.</w:t>
      </w:r>
    </w:p>
    <w:p w14:paraId="5B57AE5A" w14:textId="5EC2E4D4" w:rsidR="004F1F45" w:rsidRPr="00C46E28" w:rsidRDefault="008C1F34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lang w:eastAsia="ru-RU" w:bidi="hi-IN"/>
        </w:rPr>
        <w:t>5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. Обязательства 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п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обедителя/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е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динственного участника </w:t>
      </w:r>
      <w:r w:rsidR="00776AC0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аукциона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по оплате </w:t>
      </w:r>
      <w:r w:rsidR="00001A13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вознаграждения 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считаются исполненными на дату зачисления денежных средств на </w:t>
      </w:r>
      <w:r w:rsidR="002532AA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расчетный 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счет Организатора </w:t>
      </w:r>
      <w:r w:rsidR="00ED38F8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торгов</w:t>
      </w:r>
      <w:r w:rsidR="004F1F45" w:rsidRPr="00C46E28">
        <w:rPr>
          <w:rFonts w:ascii="Times New Roman" w:eastAsia="Times New Roman" w:hAnsi="Times New Roman" w:cs="Times New Roman"/>
          <w:kern w:val="1"/>
          <w:lang w:eastAsia="ru-RU" w:bidi="hi-IN"/>
        </w:rPr>
        <w:t>.</w:t>
      </w:r>
    </w:p>
    <w:p w14:paraId="4DC89E4B" w14:textId="143A5CAB" w:rsidR="00FA056F" w:rsidRPr="00C46E28" w:rsidRDefault="008C1F34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FA056F" w:rsidRPr="00C46E28">
        <w:rPr>
          <w:rFonts w:ascii="Times New Roman" w:eastAsia="Calibri" w:hAnsi="Times New Roman" w:cs="Times New Roman"/>
        </w:rPr>
        <w:t>.</w:t>
      </w:r>
      <w:r w:rsidR="000D74BA" w:rsidRPr="00C46E28">
        <w:rPr>
          <w:rFonts w:ascii="Times New Roman" w:hAnsi="Times New Roman" w:cs="Times New Roman"/>
        </w:rPr>
        <w:t xml:space="preserve"> </w:t>
      </w:r>
      <w:r w:rsidR="00FA056F" w:rsidRPr="00C46E28">
        <w:rPr>
          <w:rFonts w:ascii="Times New Roman" w:hAnsi="Times New Roman" w:cs="Times New Roman"/>
        </w:rPr>
        <w:t xml:space="preserve">Настоящее Соглашение вступает в силу с даты подведения итогов </w:t>
      </w:r>
      <w:r w:rsidR="00776AC0" w:rsidRPr="00C46E28">
        <w:rPr>
          <w:rFonts w:ascii="Times New Roman" w:hAnsi="Times New Roman" w:cs="Times New Roman"/>
        </w:rPr>
        <w:t>аукциона</w:t>
      </w:r>
      <w:r w:rsidR="000D74BA" w:rsidRPr="00C46E28">
        <w:rPr>
          <w:rFonts w:ascii="Times New Roman" w:hAnsi="Times New Roman" w:cs="Times New Roman"/>
        </w:rPr>
        <w:t>, назначен</w:t>
      </w:r>
      <w:r w:rsidR="00A77CC8" w:rsidRPr="00C46E28">
        <w:rPr>
          <w:rFonts w:ascii="Times New Roman" w:hAnsi="Times New Roman" w:cs="Times New Roman"/>
        </w:rPr>
        <w:t>н</w:t>
      </w:r>
      <w:r w:rsidR="00776AC0" w:rsidRPr="00C46E28">
        <w:rPr>
          <w:rFonts w:ascii="Times New Roman" w:hAnsi="Times New Roman" w:cs="Times New Roman"/>
        </w:rPr>
        <w:t>ого</w:t>
      </w:r>
      <w:r w:rsidR="000D74BA" w:rsidRPr="00C46E28">
        <w:rPr>
          <w:rFonts w:ascii="Times New Roman" w:hAnsi="Times New Roman" w:cs="Times New Roman"/>
        </w:rPr>
        <w:t xml:space="preserve"> </w:t>
      </w:r>
      <w:r w:rsidR="000D74BA" w:rsidRPr="009C1323">
        <w:rPr>
          <w:rFonts w:ascii="Times New Roman" w:hAnsi="Times New Roman" w:cs="Times New Roman"/>
        </w:rPr>
        <w:t>на «</w:t>
      </w:r>
      <w:r w:rsidR="00E348E4">
        <w:rPr>
          <w:rFonts w:ascii="Times New Roman" w:hAnsi="Times New Roman" w:cs="Times New Roman"/>
        </w:rPr>
        <w:t>26</w:t>
      </w:r>
      <w:r w:rsidR="000D74BA" w:rsidRPr="009C1323">
        <w:rPr>
          <w:rFonts w:ascii="Times New Roman" w:hAnsi="Times New Roman" w:cs="Times New Roman"/>
        </w:rPr>
        <w:t xml:space="preserve">» </w:t>
      </w:r>
      <w:r w:rsidR="00E348E4">
        <w:rPr>
          <w:rFonts w:ascii="Times New Roman" w:hAnsi="Times New Roman" w:cs="Times New Roman"/>
        </w:rPr>
        <w:t>дека</w:t>
      </w:r>
      <w:r w:rsidR="005B407B" w:rsidRPr="009C1323">
        <w:rPr>
          <w:rFonts w:ascii="Times New Roman" w:hAnsi="Times New Roman" w:cs="Times New Roman"/>
        </w:rPr>
        <w:t>бря</w:t>
      </w:r>
      <w:r w:rsidR="000D74BA" w:rsidRPr="009C1323">
        <w:rPr>
          <w:rFonts w:ascii="Times New Roman" w:hAnsi="Times New Roman" w:cs="Times New Roman"/>
        </w:rPr>
        <w:t xml:space="preserve"> 202</w:t>
      </w:r>
      <w:r w:rsidRPr="009C1323">
        <w:rPr>
          <w:rFonts w:ascii="Times New Roman" w:hAnsi="Times New Roman" w:cs="Times New Roman"/>
        </w:rPr>
        <w:t>3</w:t>
      </w:r>
      <w:r w:rsidR="000D74BA" w:rsidRPr="009C1323">
        <w:rPr>
          <w:rFonts w:ascii="Times New Roman" w:hAnsi="Times New Roman" w:cs="Times New Roman"/>
        </w:rPr>
        <w:t xml:space="preserve"> года,</w:t>
      </w:r>
      <w:r w:rsidR="00FA056F" w:rsidRPr="009C1323">
        <w:rPr>
          <w:rFonts w:ascii="Times New Roman" w:hAnsi="Times New Roman" w:cs="Times New Roman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C46E28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7744255" w14:textId="3BDCE9CB" w:rsidR="00FA056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C46E28">
        <w:rPr>
          <w:rFonts w:ascii="Times New Roman" w:eastAsia="Calibri" w:hAnsi="Times New Roman" w:cs="Times New Roman"/>
          <w:b/>
          <w:bCs/>
          <w:lang w:val="en-US"/>
        </w:rPr>
        <w:t>Реквизиты и подписи Сторон:</w:t>
      </w:r>
    </w:p>
    <w:p w14:paraId="2501E15F" w14:textId="77777777" w:rsidR="00EC3A0D" w:rsidRPr="00C46E28" w:rsidRDefault="00EC3A0D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A056F" w:rsidRPr="00C46E28" w14:paraId="1CC2E16A" w14:textId="77777777" w:rsidTr="001B3FA0">
        <w:trPr>
          <w:trHeight w:val="3405"/>
        </w:trPr>
        <w:tc>
          <w:tcPr>
            <w:tcW w:w="5103" w:type="dxa"/>
          </w:tcPr>
          <w:p w14:paraId="135C76B5" w14:textId="52D31F79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ОРГАНИЗАТОР ТОРГОВ:</w:t>
            </w:r>
          </w:p>
          <w:p w14:paraId="5D42CA2E" w14:textId="77777777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Акционерное общество</w:t>
            </w:r>
          </w:p>
          <w:p w14:paraId="66532B0A" w14:textId="77777777" w:rsidR="00721887" w:rsidRPr="00C46E2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«Российский аукционный дом»</w:t>
            </w:r>
          </w:p>
          <w:p w14:paraId="29BC172B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Место нахождения: 190000, г. Санкт-Петербург, пер. Гривцова, д. 5, литера В.</w:t>
            </w:r>
          </w:p>
          <w:p w14:paraId="2FD18A10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Почтовый адрес Поволжского филиала АО «РАД»: 443080, г. Самара, 4-й проезд, д. 57А, оф. 213</w:t>
            </w:r>
          </w:p>
          <w:p w14:paraId="1556BB21" w14:textId="77777777" w:rsid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ИНН 7838430413, КПП 783801001, </w:t>
            </w:r>
          </w:p>
          <w:p w14:paraId="14AA5F8E" w14:textId="3B559211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ОГРН 1097847233351,</w:t>
            </w:r>
          </w:p>
          <w:p w14:paraId="672098F5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 w:hint="eastAsia"/>
                <w:lang w:eastAsia="ru-RU"/>
              </w:rPr>
              <w:t>р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с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№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40702810726260000311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в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Филиале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«ЦЕНТРАЛЬНЫЙ»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БАНКА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ВТБ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ПАО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г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Москва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6898EF0E" w14:textId="77777777" w:rsidR="008C1F34" w:rsidRPr="008C1F34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F34">
              <w:rPr>
                <w:rFonts w:ascii="Times New Roman" w:eastAsia="Times New Roman" w:hAnsi="Times New Roman" w:hint="eastAsia"/>
                <w:lang w:eastAsia="ru-RU"/>
              </w:rPr>
              <w:t>БИК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044525411,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к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с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№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30101810145250000411, </w:t>
            </w:r>
            <w:r w:rsidRPr="008C1F34">
              <w:rPr>
                <w:rFonts w:ascii="Times New Roman" w:eastAsia="Times New Roman" w:hAnsi="Times New Roman" w:hint="eastAsia"/>
                <w:lang w:eastAsia="ru-RU"/>
              </w:rPr>
              <w:t>ОКПО</w:t>
            </w:r>
            <w:r w:rsidRPr="008C1F34">
              <w:rPr>
                <w:rFonts w:ascii="Times New Roman" w:eastAsia="Times New Roman" w:hAnsi="Times New Roman"/>
                <w:lang w:eastAsia="ru-RU"/>
              </w:rPr>
              <w:t xml:space="preserve"> 61084258, ОКПО 61084258</w:t>
            </w:r>
          </w:p>
          <w:p w14:paraId="1FA700CB" w14:textId="4E17D62F" w:rsidR="00721887" w:rsidRPr="00C46E28" w:rsidRDefault="008C1F34" w:rsidP="008C1F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8C1F34">
              <w:rPr>
                <w:rFonts w:ascii="Times New Roman" w:eastAsia="Times New Roman" w:hAnsi="Times New Roman"/>
                <w:lang w:eastAsia="ru-RU"/>
              </w:rPr>
              <w:t>Тел. 8 (846)248-21-43,248-15-82</w:t>
            </w:r>
          </w:p>
          <w:p w14:paraId="1E82C0C4" w14:textId="06D307E4" w:rsidR="00BF12E8" w:rsidRPr="00C46E28" w:rsidRDefault="00BF12E8" w:rsidP="00BD7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</w:p>
          <w:p w14:paraId="78B17EC5" w14:textId="48EA3D43" w:rsidR="00FA056F" w:rsidRPr="00C46E28" w:rsidRDefault="00FA056F" w:rsidP="00721887">
            <w:pPr>
              <w:spacing w:line="232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14:paraId="18E4D481" w14:textId="064A18DD" w:rsidR="002B5DCE" w:rsidRPr="00C46E2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ПРЕТЕНДЕНТ:</w:t>
            </w:r>
          </w:p>
          <w:p w14:paraId="6327EA7B" w14:textId="77777777" w:rsidR="00721887" w:rsidRPr="00C46E28" w:rsidRDefault="00721887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</w:p>
          <w:p w14:paraId="1DB925E4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62EF6B2D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15EF84E7" w14:textId="77777777" w:rsidR="00FA056F" w:rsidRPr="00C46E28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311564A5" w14:textId="2F840FDC" w:rsidR="00FA056F" w:rsidRPr="00C46E28" w:rsidRDefault="00FA056F" w:rsidP="00C46E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hAnsi="Times New Roman"/>
              </w:rPr>
            </w:pPr>
            <w:r w:rsidRPr="00C46E28">
              <w:rPr>
                <w:rFonts w:ascii="Times New Roman" w:eastAsia="SimSun" w:hAnsi="Times New Roman"/>
                <w:bCs/>
                <w:i/>
                <w:kern w:val="1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C46E2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)</w:t>
            </w:r>
          </w:p>
        </w:tc>
      </w:tr>
    </w:tbl>
    <w:p w14:paraId="52EC753F" w14:textId="74B81997" w:rsidR="00721887" w:rsidRPr="00C46E28" w:rsidRDefault="00721887" w:rsidP="00721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ОРГАНИЗАТОРА ТОРГОВ</w:t>
      </w:r>
      <w:r w:rsidR="00A77CC8"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  <w:r w:rsidRPr="00C46E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ОТ ПРЕТЕНДЕНТА</w:t>
      </w:r>
    </w:p>
    <w:p w14:paraId="545AD192" w14:textId="77777777" w:rsidR="00721887" w:rsidRPr="00C46E28" w:rsidRDefault="00721887" w:rsidP="007218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A32ED" w14:textId="466FA84B" w:rsidR="008C1F34" w:rsidRPr="008C1F34" w:rsidRDefault="008C1F34" w:rsidP="008C1F34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8C1F34">
        <w:rPr>
          <w:rFonts w:ascii="Times New Roman" w:eastAsia="Times New Roman" w:hAnsi="Times New Roman" w:cs="Times New Roman"/>
          <w:lang w:eastAsia="ru-RU"/>
        </w:rPr>
        <w:t xml:space="preserve">Директор Поволжского филиала АО «РАД» </w:t>
      </w:r>
    </w:p>
    <w:p w14:paraId="095076A2" w14:textId="77777777" w:rsidR="008C1F34" w:rsidRPr="008C1F34" w:rsidRDefault="008C1F34" w:rsidP="008C1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4E6051" w14:textId="44982441" w:rsidR="00FB6147" w:rsidRPr="00C46E28" w:rsidRDefault="008C1F34" w:rsidP="008C1F34">
      <w:pPr>
        <w:spacing w:after="0" w:line="240" w:lineRule="auto"/>
        <w:rPr>
          <w:rFonts w:ascii="Times New Roman" w:hAnsi="Times New Roman" w:cs="Times New Roman"/>
        </w:rPr>
      </w:pPr>
      <w:r w:rsidRPr="008C1F34">
        <w:rPr>
          <w:rFonts w:ascii="Times New Roman" w:eastAsia="Times New Roman" w:hAnsi="Times New Roman" w:cs="Times New Roman"/>
          <w:lang w:eastAsia="ru-RU"/>
        </w:rPr>
        <w:t>________________/Н.Ю. Харланова/</w:t>
      </w:r>
      <w:r w:rsidR="00721887" w:rsidRPr="00C46E2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="00721887" w:rsidRPr="00C46E28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________________________/_________</w:t>
      </w:r>
      <w:r w:rsidR="00C46E28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sectPr w:rsidR="00FB6147" w:rsidRPr="00C46E28" w:rsidSect="00657AF9">
      <w:pgSz w:w="11900" w:h="16840"/>
      <w:pgMar w:top="284" w:right="56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0619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588422">
    <w:abstractNumId w:val="1"/>
  </w:num>
  <w:num w:numId="3" w16cid:durableId="1190995404">
    <w:abstractNumId w:val="2"/>
  </w:num>
  <w:num w:numId="4" w16cid:durableId="1832720904">
    <w:abstractNumId w:val="0"/>
  </w:num>
  <w:num w:numId="5" w16cid:durableId="1546137429">
    <w:abstractNumId w:val="1"/>
  </w:num>
  <w:num w:numId="6" w16cid:durableId="1136098933">
    <w:abstractNumId w:val="1"/>
  </w:num>
  <w:num w:numId="7" w16cid:durableId="58789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F"/>
    <w:rsid w:val="00001A13"/>
    <w:rsid w:val="000356AE"/>
    <w:rsid w:val="000357BA"/>
    <w:rsid w:val="000408F1"/>
    <w:rsid w:val="00044BB2"/>
    <w:rsid w:val="000526FE"/>
    <w:rsid w:val="00070930"/>
    <w:rsid w:val="000A04CB"/>
    <w:rsid w:val="000B38C0"/>
    <w:rsid w:val="000D74BA"/>
    <w:rsid w:val="000E4412"/>
    <w:rsid w:val="00123EFD"/>
    <w:rsid w:val="00131695"/>
    <w:rsid w:val="00152729"/>
    <w:rsid w:val="001B3FA0"/>
    <w:rsid w:val="00207F03"/>
    <w:rsid w:val="0021522E"/>
    <w:rsid w:val="00221C21"/>
    <w:rsid w:val="002532AA"/>
    <w:rsid w:val="002A5298"/>
    <w:rsid w:val="002B5DCE"/>
    <w:rsid w:val="002E2EF3"/>
    <w:rsid w:val="00311FE0"/>
    <w:rsid w:val="00390272"/>
    <w:rsid w:val="003A2EB1"/>
    <w:rsid w:val="003B3D09"/>
    <w:rsid w:val="003C2C1E"/>
    <w:rsid w:val="003E625B"/>
    <w:rsid w:val="0041243A"/>
    <w:rsid w:val="0044160F"/>
    <w:rsid w:val="00450D23"/>
    <w:rsid w:val="00493F9E"/>
    <w:rsid w:val="004F1F45"/>
    <w:rsid w:val="004F3900"/>
    <w:rsid w:val="004F483F"/>
    <w:rsid w:val="005778D8"/>
    <w:rsid w:val="00583814"/>
    <w:rsid w:val="005B407B"/>
    <w:rsid w:val="005E45A9"/>
    <w:rsid w:val="00657AF9"/>
    <w:rsid w:val="006F0438"/>
    <w:rsid w:val="006F6B22"/>
    <w:rsid w:val="00721887"/>
    <w:rsid w:val="00726A7D"/>
    <w:rsid w:val="00742C6C"/>
    <w:rsid w:val="0074635B"/>
    <w:rsid w:val="00763069"/>
    <w:rsid w:val="00772577"/>
    <w:rsid w:val="00776AC0"/>
    <w:rsid w:val="007970F0"/>
    <w:rsid w:val="007A7431"/>
    <w:rsid w:val="007E3F27"/>
    <w:rsid w:val="008566C6"/>
    <w:rsid w:val="008C1F34"/>
    <w:rsid w:val="00907BFB"/>
    <w:rsid w:val="00995A96"/>
    <w:rsid w:val="009C1323"/>
    <w:rsid w:val="009C5219"/>
    <w:rsid w:val="009E1B6B"/>
    <w:rsid w:val="009E7283"/>
    <w:rsid w:val="00A030DB"/>
    <w:rsid w:val="00A26CCC"/>
    <w:rsid w:val="00A4162B"/>
    <w:rsid w:val="00A77CC8"/>
    <w:rsid w:val="00A87E0C"/>
    <w:rsid w:val="00AA2094"/>
    <w:rsid w:val="00AB47F5"/>
    <w:rsid w:val="00AE669F"/>
    <w:rsid w:val="00AE7FAE"/>
    <w:rsid w:val="00B62F5E"/>
    <w:rsid w:val="00BB4889"/>
    <w:rsid w:val="00BD7082"/>
    <w:rsid w:val="00BE0B60"/>
    <w:rsid w:val="00BF12E8"/>
    <w:rsid w:val="00BF18E2"/>
    <w:rsid w:val="00BF5D55"/>
    <w:rsid w:val="00C46E28"/>
    <w:rsid w:val="00C649D3"/>
    <w:rsid w:val="00C72B5D"/>
    <w:rsid w:val="00C762AA"/>
    <w:rsid w:val="00C81621"/>
    <w:rsid w:val="00C93E41"/>
    <w:rsid w:val="00CA1705"/>
    <w:rsid w:val="00CA5122"/>
    <w:rsid w:val="00CB17B4"/>
    <w:rsid w:val="00CC4846"/>
    <w:rsid w:val="00CF634E"/>
    <w:rsid w:val="00D0142C"/>
    <w:rsid w:val="00D402F6"/>
    <w:rsid w:val="00D45105"/>
    <w:rsid w:val="00D4671F"/>
    <w:rsid w:val="00DC1273"/>
    <w:rsid w:val="00DE6F19"/>
    <w:rsid w:val="00E348E4"/>
    <w:rsid w:val="00E41506"/>
    <w:rsid w:val="00E6281A"/>
    <w:rsid w:val="00EC3A0D"/>
    <w:rsid w:val="00EC4638"/>
    <w:rsid w:val="00ED38F8"/>
    <w:rsid w:val="00F0413C"/>
    <w:rsid w:val="00F30173"/>
    <w:rsid w:val="00FA056F"/>
    <w:rsid w:val="00FB6147"/>
    <w:rsid w:val="00FE4D3D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  <w:style w:type="paragraph" w:styleId="ad">
    <w:name w:val="Revision"/>
    <w:hidden/>
    <w:uiPriority w:val="99"/>
    <w:semiHidden/>
    <w:rsid w:val="00412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7F49-4405-4DB7-B8FA-51706261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Гейс Марта Владиславовна</cp:lastModifiedBy>
  <cp:revision>11</cp:revision>
  <dcterms:created xsi:type="dcterms:W3CDTF">2023-10-03T05:51:00Z</dcterms:created>
  <dcterms:modified xsi:type="dcterms:W3CDTF">2023-11-21T07:11:00Z</dcterms:modified>
</cp:coreProperties>
</file>