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26494A">
        <w:rPr>
          <w:sz w:val="28"/>
          <w:szCs w:val="28"/>
        </w:rPr>
        <w:t>171464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26494A">
        <w:rPr>
          <w:rFonts w:ascii="Times New Roman" w:hAnsi="Times New Roman" w:cs="Times New Roman"/>
          <w:sz w:val="28"/>
          <w:szCs w:val="28"/>
        </w:rPr>
        <w:t>09.01.2024 09:00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26494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ООО "АРКТУР"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26494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156000, г. Кострома, просп. Мира, д. 21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1154437001883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4415007956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Ратьков Евгений Павлович</w:t>
            </w:r>
          </w:p>
          <w:p w:rsidR="00D342DA" w:rsidRPr="00E600A4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НП ПАУ ЦФО (Некоммерческое партнерство "Саморегулируемая организация арбитражных управляющих Центрального федерального округа")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6494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Арбитражный суд Костромской области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дело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банкротстве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А31-1695/2021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Арбитражный суд Костромской области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Решение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13.10.2022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 10645 Станок универсальный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 22440 Станок полировальный на два рабочих места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 Автоматический токарный станок - Model Z 30 - YILMAZLAR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 Аквадистиллятор АЭ – 10 МО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5:  Аппарат высокого давления для мытья автотранспортных средств KARCHER R5.20M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6:  Аппарат д/гальв. покрытий PGG 10/3-B 3L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7:  Аппарат д/гальв. покрытий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PGG 10/3-B 3L HEIMERLE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8:  Аппарат для газоводородной пайки авт Н4t welder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9:  Аппарат для нанесения гальванических покрытий PGG 20 8L       (3 ёмкости по 8 л)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10:  Барабан галтовочный 4 л базовый для мокрой обработки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11:  Вакуумный шлифовальный станок – MODEL SUP.V 2-MAXWELL № 1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12:  Вакуумный шлифовальный станок – MODEL SUP.V 2-MAXWELL № 2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13:  Вакуумный шлифовальный станок – MODEL SUP.V 2-MAXWELL № 3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14:  Вакуумный шлифовальный станок – MODEL SUP.V 2-MAXWELL № 4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15:  Вакуумный шлифовальный станок – MODEL SUP.V 2-MAXWELL № 5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16:  Вакуумный шлифовальный станок – MODEL SUP.V 2-MAXWELL № 6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17:  Валы для проката с охлаждением – MODEL FAB 150-150-SEKERMAKSAN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19:  Вальцы В-5П ручные с планетарным редуктором 3330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20:  Ванна ультразвуковая 12л «Сапфир» цифровая 6644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21:  Ванна ультразвуковая 12л «Сапфир» ТТЦ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22:  Вертикальный токарный станок М-15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23:  Вертикальный токарный станок М-16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24:  Весы «sartorius» GM-612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25:  Весы SHINKO A.J.1200х0,01 Е 3403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26:  Весы Vibra HTR-220 CE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30:  Вибро галтовка EBР=30 1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33:  Водородный газогенератор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Mig-O-Mat Lotstar 171 №1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34:  Водородный газогенератор Mig-O-Mat Lotstar 171 №2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35:  Вулканизатор ARBE с одним регулятором темп.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36:  Вулканизатор KERR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37:  Вулканизатор электронный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38:  Гальванический аппарат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39:  Гальванический аппарат №2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40:  Гидравлический пресс MODEL НР 10 – MAXWELL №1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41:  Гидравлический пресс MODEL НР 10 – MAXWELL №2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42:  Гидравлический станок Z-3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43:  Гидрозоновая пайка - MODEL НР 6 – MAXWELL №1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44:  Гидрозоновая пайка - MODEL НР 6 – MAXWELL №2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45:  Гидропресс ГП - 120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46:  Индукционная машина непрерывного литья Induherm CC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47:  Индукционная машина непрерывного литья INDUTHERM C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48:  Инжектор 2,5 л 2500М (ручной насос, контроллер)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49:  Инжектор 4,0 л вакуумный полуавтомат 4532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50:  Инжектор восковый электронный FOV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51:  Инжектор восковый электронный FOV (2,5 л)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52:  Инжектор с ручным насосом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53:  Инжектор с ручным насосом 2,5 кг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54:  Инжектор с ручным насосом 2,5 кг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55:  Комплект серверного оборудования DEPO Strom 3350D1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56:  Компрессор винтовой SPINN 1110-500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57:  Компрессор винтовой ZENITH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58:  Компрессор винтовой Zenith sil. 1510-500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Лот 59:  Лазерный сварочный аппрат Mark Uno-130 J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60:  Микроскоп МБС-10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61:  Мойка паровая Elmasteam 5000 5л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62:  Мойка паровая ELMASONIG S30/H (2,75л дегазация)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63:  Мойка ультразвуковая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64:  Наждачная машина (шлифовальный станок)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65:  Насос вакуумный 6 куб.м/час, 220В СIМО 67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66:  Настольный токарный станок для внешней обработки – MODEL М15-OSMANLI №1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67:  Настольный токарный станок для внешней обработки – MODEL М15-OSMANLI №2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68:  Настольный токарный станок для внешней обработки – MODEL М16-OSMANLI №1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69:  Настольный токарный станок для внешней обработки – MODEL М16-OSMANLI №2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70:  Ножницы роликовые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71:  Ножницы роликовые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72:  Ножницы роликовые Av-NR-1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73:  Осушитель DRY 16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74:  Печь для обжига металла OPTICOM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75:  Печь ПК 100/9ю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76:  Печь ПК 4.6.4/9Ю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77:  Печь ПК 4.6.4/9Ю (дверь в сторону) в соотв. С ТХ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78:  Печь ПЛ 10/12,5 камерная высокотемпературная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79:  Печь прокалочная V-70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80:  Плоскошлифовальный станок WS-032 (МJ7115)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81:  Пневматическая проколка – MODEL D2- MAXWELL №1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82:  Пневматическая проколка – MODEL D2- MAXWELL №2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83:  Пресс 5т. без ЧУП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(гидравлический)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84:  Пресс ПЮВ 125-45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85:  Протяжной станок Z-6+ЗИП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86:  Сварочная лазерная машина ТОР 11 100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87:  Сервер DEPO Strom 3200К4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88:  Система протопирования Perfactory MML+ERM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89:  Смеситель «St.Louis 2000» 14л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90:  Сосуд аммиачный АБА-0,5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91:  Сплит-система DANTEX RK-36SDM2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92:  Сплит-система DANTEX RK-36SDM2 №2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93:  Сплит-система DANTEX RK-18SDM2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94:  Сплит-система DANTEX RK-18SDM2 м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95:  Сплит-система DANTEX RK-24SDM2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96:  Сплит-система DANTEX №1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97:  Сплит-система DANTEX №2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98:  Сплит-система DANTEX RK-09SDM2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99:  Сплит-система DANTEX RK-09SDM2 с зимним вариантом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100:  Сплит-система DANTEX RK-24SDM2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101:  Сплит-система DANTEX RK-36SDM2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102:  Сплит-система SAMSUNG внешний блок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103:  Сплит-система SAMSUNG внутренний блок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104:   Стабилизатор пременного напряжения SVC-20kW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105:  Станок для гальванопокрытия GAL-5 + ЗИП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106:  Станок полировальный на два рабочих места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107:  Станок универсальный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108:  Станок шлифовальный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вытяжкой SO-TEC Deluxe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109:  Токарно-фрерзерный станок Z-30 + ЗИП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110:  Ультразвуковая ванна 12 л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111:  Ультразвуковая мойка 6,5 л  Logimec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112:  Установка гидравлические ножницы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116:  Центробежная сушка-Model EK 40-ERBA №2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117:  Центробежная турбо галтовка-Model Turbo 3х20- ERBA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118:  Шкаф сушильный ШС-80-01 СПУ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119:  Шкаф сушильный ШС-80-01 СПУ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120:  Шлифовальный станок с вакуумной вытяжкой GOLD «BIG» №1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121:  Шлифовальный станок с вакуумной вытяжкой GOLD «BIG» №2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122:  Шлифовальный станок  с вытяжкой SO-TEC Deluxe ;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123:  Шлифовальный станок  с вытяжкой SO-TEC Deluxe 8735 ;</w:t>
            </w:r>
          </w:p>
          <w:p w:rsidR="00D342DA" w:rsidRPr="001D2D62" w:rsidRDefault="0026494A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124:  Шлифовальный стол с вытяжкой (мотор Италия) 2840 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26494A">
              <w:rPr>
                <w:sz w:val="28"/>
                <w:szCs w:val="28"/>
              </w:rPr>
              <w:t>27.11.2023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26494A">
              <w:rPr>
                <w:sz w:val="28"/>
                <w:szCs w:val="28"/>
              </w:rPr>
              <w:t>29.12.2023 г. в 18:00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6494A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участия в открытых торгах заявитель представляет оператору электронной торговой площадки заявку на участие в открытых торгах. Заявки для участия в торгах принимаются с 9 ч.00 мин. 27.11.2023 г. до 18 ч. 00 мин. 29.12.2023 г. на ЭТП. Заявка на участие в торгах оформляется произвольно в письменной форме на русском языке и должна содержать указанные в сообщении о проведении торгов следующие сведения:- наименование, организационно-правовую форму, место нахождения, почтовый адрес заявителя (для юридического лица);- фамилию, имя, отчество, паспортные данные, сведения о месте жительства заявителя (для физического лица);- номер контактного телефона, адрес электронной почты заявителя. 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в саморегулируемой организации арбитражных управляющих, членом или руководителем которой является конкурсный управляющий. Заявка на участие в торгах направляется с помощью программно-аппаратных средств сайта электронной площадки, на которой проводятся торги, в форме электронного сообщения, подписанного квалифицированной электронной подписью заявителя. К заявке на участие в торгах должны прилагаться копии следующих документов: выписка из единого государственного реестра юридических лиц (для юридического лица), выписка из единого </w:t>
            </w:r>
            <w:r>
              <w:rPr>
                <w:bCs/>
                <w:sz w:val="28"/>
                <w:szCs w:val="28"/>
              </w:rPr>
              <w:lastRenderedPageBreak/>
              <w:t>государственного реестра индивидуальных предпринимателей (для индивидуального предпринимателя),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документ, подтверждающий полномочия лица на о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26494A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9 910.00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7 470.00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39 780.00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2 610.00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630.00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6: 19 890.00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7: 18 090.00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8: 6 750.00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9: 46 440.00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10: 1 530.00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11: 11 610.00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12: 11 610.00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13: 11 610.00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14: 11 610.00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15: 11 610.00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16: 9 990.00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17: 25 290.00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19: 1 980.00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20: 3 240.00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21: 3 150.00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22: 12 870.00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23: 12 870.00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24: 6 660.00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25: 3 240.00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26: 3 870.00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30: 4 590.00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33: 6 750.00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34: 6 750.00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Лот 35: 3 510.00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36: 3 510.00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37: 3 510.00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38: 5 400.00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39: 5 400.00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40: 50 490.00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41: 50 490.00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42: 50 490.00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43: 6 750.00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44: 6 750.00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45: 50 490.00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46: 216 180.00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47: 216 180.00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48: 3 870.00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49: 3 600.00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50: 2 070.00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51: 2 070.00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52: 2 070.00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53: 2 070.00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54: 2 070.00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55: 13 410.00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56: 29 880.00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57: 42 030.00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58: 42 030.00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59: 63 810.00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60: 4 860.00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61: 10 710.00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62: 6 030.00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63: 6 840.00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64: 4 590.00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65: 2 070.00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66: 15 030.00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67: 15 030.00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68: 15 030.00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69: 15 030.00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70: 3 060.00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71: 3 060.00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72: 3 060.00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73: 3 420.00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74: 171 900.00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75: 7 020.00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76: 11 430.00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77: 11 430.00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78: 7 290.00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79: 810.00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Лот 80: 15 120.00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81: 11 340.00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82: 11 340.00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83: 46 620.00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84: 9 180.00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85: 86 040.00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86: 27 540.00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87: 13 410.00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88: 453 600.00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89: 80 460.00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90: 8 280.00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91: 6 480.00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92: 6 480.00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93: 3 870.00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94: 3 870.00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95: 5 040.00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96: 5 040.00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97: 5 040.00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98: 1 800.00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99: 1 890.00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100: 5 040.00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101: 6 480.00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102: 5 400.00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103: 3 600.00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104: 2 970.00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105: 29 610.00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106: 6 930.00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107: 6 210.00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108: 9 990.00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109: 123 840.00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110: 3 420.00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111: 6 210.00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112: 1 260.00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116: 7 470.00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117: 67 590.00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118: 1 800.00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119: 1 800.00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120: 12 330.00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121: 12 330.00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122: 9 990.00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123: 9 990.00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124: 9 990.00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Задаток вносится не позднее даты окончания срока приема заявок на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>участие в торгах, способом обеспечивающим зачисление денежных средств на счёт должника к моменту окончания приёма заявок.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D342DA" w:rsidRPr="00E600A4" w:rsidRDefault="0026494A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Получатель ООО "Арктур", сп./сч: 40702.810.7.29000001372 в КОСТРОМСКОЕ ОТДЕЛЕНИЕ N 8640 ПАО СБЕРБАНК, к\с: 30101.810.2.00000000623, БИК 043469623.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99 100.00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2: 74 700.00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3: 397 800.00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4: 26 100.00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5: 6 300.00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6: 198 900.00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7: 180 900.00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8: 67 500.00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9: 464 400.00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10: 15 300.00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11: 116 100.00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12: 116 100.00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13: 116 100.00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14: 116 100.00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15: 116 100.00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16: 99 900.00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17: 252 900.00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19: 19 800.00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20: 32 400.00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21: 31 500.00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22: 128 700.00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23: 128 700.00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24: 66 600.00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25: 32 400.00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26: 38 700.00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30: 45 900.00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33: 67 500.00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34: 67 500.00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35: 35 100.00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Лот 36: 35 100.00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37: 35 100.00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38: 54 000.00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39: 54 000.00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40: 504 900.00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41: 504 900.00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42: 504 900.00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43: 67 500.00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44: 67 500.00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45: 504 900.00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46: 2 161 800.00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47: 2 161 800.00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48: 38 700.00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49: 36 000.00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50: 20 700.00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51: 20 700.00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52: 20 700.00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53: 20 700.00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54: 20 700.00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55: 134 100.00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56: 298 800.00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57: 420 300.00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58: 420 300.00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59: 638 100.00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60: 48 600.00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61: 107 100.00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62: 60 300.00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63: 68 400.00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64: 45 900.00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65: 20 700.00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66: 150 300.00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67: 150 300.00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68: 150 300.00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69: 150 300.00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70: 30 600.00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71: 30 600.00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72: 30 600.00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73: 34 200.00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74: 1 719 000.00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75: 70 200.00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76: 114 300.00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77: 114 300.00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78: 72 900.00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79: 8 100.00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80: 151 200.00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Лот 81: 113 400.00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82: 113 400.00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83: 466 200.00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84: 91 800.00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85: 860 400.00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86: 275 400.00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87: 134 100.00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88: 4 536 000.00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89: 804 600.00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90: 82 800.00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91: 64 800.00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92: 64 800.00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93: 38 700.00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94: 38 700.00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95: 50 400.00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96: 50 400.00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97: 50 400.00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98: 18 000.00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99: 18 900.00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100: 50 400.00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101: 64 800.00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102: 54 000.00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103: 36 000.00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104: 29 700.00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105: 296 100.00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106: 69 300.00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107: 62 100.00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108: 99 900.00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109: 1 238 400.00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110: 34 200.00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111: 62 100.00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112: 12 600.00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116: 74 700.00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117: 675 900.00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118: 18 000.00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119: 18 000.00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120: 123 300.00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121: 123 300.00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122: 99 900.00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123: 99 900.00 руб.</w:t>
            </w:r>
          </w:p>
          <w:p w:rsidR="0026494A" w:rsidRDefault="0026494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124: 99 900.00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м) величина повышения начальной цены продажи имущества (предприятия) должника ("шаг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4 955.00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10: 765.00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100: 2 520.00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Лот 101: 3 240.00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102: 2 700.00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103: 1 800.00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104: 1 485.00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105: 14 805.00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106: 3 465.00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107: 3 105.00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108: 4 995.00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109: 61 920.00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11: 5 805.00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110: 1 710.00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111: 3 105.00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112: 630.00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116: 3 735.00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117: 33 795.00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118: 900.00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119: 900.00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12: 5 805.00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120: 6 165.00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121: 6 165.00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122: 4 995.00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123: 4 995.00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124: 4 995.00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13: 5 805.00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14: 5 805.00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15: 5 805.00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16: 4 995.00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17: 12 645.00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19: 990.00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3 735.00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20: 1 620.00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21: 1 575.00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22: 6 435.00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23: 6 435.00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24: 3 330.00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25: 1 620.00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26: 1 935.00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19 890.00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30: 2 295.00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33: 3 375.00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34: 3 375.00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35: 1 755.00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36: 1 755.00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37: 1 755.00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38: 2 700.00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Лот 39: 2 700.00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4: 1 305.00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40: 25 245.00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41: 25 245.00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42: 25 245.00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43: 3 375.00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44: 3 375.00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45: 25 245.00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46: 108 090.00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47: 108 090.00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48: 1 935.00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49: 1 800.00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5: 315.00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50: 1 035.00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51: 1 035.00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52: 1 035.00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53: 1 035.00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54: 1 035.00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55: 6 705.00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56: 14 940.00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57: 21 015.00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58: 21 015.00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59: 31 905.00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6: 9 945.00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60: 2 430.00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61: 5 355.00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62: 3 015.00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63: 3 420.00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64: 2 295.00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65: 1 035.00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66: 7 515.00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67: 7 515.00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68: 7 515.00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69: 7 515.00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7: 9 045.00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70: 1 530.00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71: 1 530.00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72: 1 530.00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73: 1 710.00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74: 85 950.00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75: 3 510.00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76: 5 715.00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77: 5 715.00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78: 3 645.00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79: 405.00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Лот 8: 3 375.00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80: 7 560.00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81: 5 670.00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82: 5 670.00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83: 23 310.00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84: 4 590.00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85: 43 020.00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86: 13 770.00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87: 6 705.00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88: 226 800.00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89: 40 230.00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9: 23 220.00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90: 4 140.00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91: 3 240.00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92: 3 240.00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93: 1 935.00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94: 1 935.00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95: 2 520.00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96: 2 520.00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97: 2 520.00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98: 900.00 руб.</w:t>
            </w:r>
          </w:p>
          <w:p w:rsidR="0026494A" w:rsidRDefault="0026494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99: 945.00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26494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 торгов, предложивший наиболее высокую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6494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будут подведены не позднее 18:00 09.01.2024 г. на электронной площадке.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6494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пяти дней с даты утверждения протокола о результатах проведения торгов, конкурсный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Договор купли-продажи имущества должен быть заключен в течение пяти дней с даты получения победителем торгов предложения о заключении данного договора. В случае отказа или уклонения победителя торгов от </w:t>
            </w:r>
            <w:r>
              <w:rPr>
                <w:color w:val="auto"/>
                <w:sz w:val="28"/>
                <w:szCs w:val="28"/>
              </w:rPr>
              <w:lastRenderedPageBreak/>
              <w:t>подписания договора купли-продажи имущества в течение пяти дней со дня получения предложения конкурсного управляющего о заключении такого договора внесенный задаток ему не возвращается и организатор торгов предлагает заключить договор купли-продажи участнику торгов, предложившему наиболее высокую цену имущества по сравнению с ценой, предложенной другими участниками торгов, за исключением победителя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26494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Победитель торгов перечисляет денежные средства в оплату приобретенного имущества в течение тридцати дней со дня подписания договора купли-продажи имущества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2649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Ратьков Евгений Павлович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2649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440100024019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2649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г. Кострома, ул. Холмовая, д. 19, кв. 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2649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8 910 660 34 41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26494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ratkow@mail.ru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</w:t>
            </w:r>
            <w:r w:rsidRPr="001D2D62">
              <w:rPr>
                <w:sz w:val="28"/>
                <w:szCs w:val="28"/>
              </w:rPr>
              <w:lastRenderedPageBreak/>
              <w:t>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26494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25.11.2023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6494A"/>
    <w:rsid w:val="00281FE0"/>
    <w:rsid w:val="002838CD"/>
    <w:rsid w:val="002A1506"/>
    <w:rsid w:val="002F1424"/>
    <w:rsid w:val="00347AE0"/>
    <w:rsid w:val="00412493"/>
    <w:rsid w:val="00451D73"/>
    <w:rsid w:val="004757FF"/>
    <w:rsid w:val="00533303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3233</Words>
  <Characters>18432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21622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Ратьков</cp:lastModifiedBy>
  <cp:revision>2</cp:revision>
  <cp:lastPrinted>2010-11-10T14:05:00Z</cp:lastPrinted>
  <dcterms:created xsi:type="dcterms:W3CDTF">2023-11-23T08:38:00Z</dcterms:created>
  <dcterms:modified xsi:type="dcterms:W3CDTF">2023-11-23T08:38:00Z</dcterms:modified>
</cp:coreProperties>
</file>