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39F96CA" w:rsidR="00777765" w:rsidRPr="00811556" w:rsidRDefault="00FD4E19" w:rsidP="00607DC4">
      <w:pPr>
        <w:spacing w:after="0" w:line="240" w:lineRule="auto"/>
        <w:ind w:firstLine="567"/>
        <w:jc w:val="both"/>
      </w:pPr>
      <w:r w:rsidRPr="00FD4E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4E1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D4E1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C68658D" w:rsidR="00B368B1" w:rsidRPr="00FD4E1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592BE70B" w:rsidR="00B368B1" w:rsidRDefault="00FD4E1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D4E19">
        <w:t>ООО ГК «Эко Гарант», ИНН 7720290923, договор № 0051685 о предоставлении банковской гарантии, решение Арбитражного суда г. Москвы от 07.11.2019 (резолютивная часть) по делу № А40-228391/19 (4 754 720,62 руб.)</w:t>
      </w:r>
      <w:r>
        <w:t xml:space="preserve"> – </w:t>
      </w:r>
      <w:r w:rsidRPr="00FD4E19">
        <w:t>4</w:t>
      </w:r>
      <w:r>
        <w:t xml:space="preserve"> </w:t>
      </w:r>
      <w:r w:rsidRPr="00FD4E19">
        <w:t>754</w:t>
      </w:r>
      <w:r>
        <w:t xml:space="preserve"> </w:t>
      </w:r>
      <w:r w:rsidRPr="00FD4E19">
        <w:t>720,62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C62C6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2447CB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C62C6" w:rsidRPr="00EC62C6">
        <w:rPr>
          <w:rFonts w:ascii="Times New Roman CYR" w:hAnsi="Times New Roman CYR" w:cs="Times New Roman CYR"/>
          <w:b/>
          <w:bCs/>
          <w:color w:val="000000"/>
        </w:rPr>
        <w:t>09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22271E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C62C6" w:rsidRPr="00EC62C6">
        <w:rPr>
          <w:b/>
          <w:bCs/>
          <w:color w:val="000000"/>
        </w:rPr>
        <w:t>09 октября</w:t>
      </w:r>
      <w:r w:rsidR="00EC62C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C62C6" w:rsidRPr="00EC62C6">
        <w:rPr>
          <w:b/>
          <w:bCs/>
          <w:color w:val="000000"/>
        </w:rPr>
        <w:t>22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C62C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C62C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AB5869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C62C6" w:rsidRPr="00EC62C6">
        <w:rPr>
          <w:b/>
          <w:bCs/>
          <w:color w:val="000000"/>
        </w:rPr>
        <w:t>29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C62C6" w:rsidRPr="00EC62C6">
        <w:rPr>
          <w:b/>
          <w:bCs/>
          <w:color w:val="000000"/>
        </w:rPr>
        <w:t>12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C62C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4C605E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C62C6">
        <w:rPr>
          <w:b/>
          <w:bCs/>
          <w:color w:val="000000"/>
        </w:rPr>
        <w:t xml:space="preserve">27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</w:t>
      </w:r>
      <w:r w:rsidR="00EC62C6">
        <w:rPr>
          <w:b/>
          <w:bCs/>
          <w:color w:val="000000"/>
        </w:rPr>
        <w:t xml:space="preserve"> 29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738688B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2C6" w:rsidRPr="00EC6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ноября</w:t>
      </w:r>
      <w:r w:rsidR="00EC6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C62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1E542C43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C62C6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C62C6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038F48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EC62C6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EC62C6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720FB0C" w14:textId="77777777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27 ноября 2023 г. по 29 ноября 2023 г. - в размере начальной цены продажи лота;</w:t>
      </w:r>
    </w:p>
    <w:p w14:paraId="074BCDB6" w14:textId="24CAB03A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30 ноября 2023 г. по 02 декабря 2023 г. - в размере 90,06% от начальной цены продажи лота;</w:t>
      </w:r>
    </w:p>
    <w:p w14:paraId="021F6423" w14:textId="69BC0296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03 декабря 2023 г. по 05 декабря 2023 г. - в размере 80,12% от начальной цены продажи лота;</w:t>
      </w:r>
    </w:p>
    <w:p w14:paraId="09513BDB" w14:textId="2549E285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06 декабря 2023 г. по 08 декабря 2023 г. - в размере 70,18% от начальной цены продажи лота;</w:t>
      </w:r>
    </w:p>
    <w:p w14:paraId="0C71E953" w14:textId="28178BA0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09 декабря 2023 г. по 11 декабря 2023 г. - в размере 60,24% от начальной цены продажи лота;</w:t>
      </w:r>
    </w:p>
    <w:p w14:paraId="0910D86F" w14:textId="7CF1C293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12 декабря 2023 г. по 14 декабря 2023 г. - в размере 50,30% от начальной цены продажи лота;</w:t>
      </w:r>
    </w:p>
    <w:p w14:paraId="664BC2E3" w14:textId="140B76DB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15 декабря 2023 г. по 17 декабря 2023 г. - в размере 40,36% от начальной цены продажи лота;</w:t>
      </w:r>
    </w:p>
    <w:p w14:paraId="038069FB" w14:textId="28EE50F4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18 декабря 2023 г. по 20 декабря 2023 г. - в размере 30,42% от начальной цены продажи лота;</w:t>
      </w:r>
    </w:p>
    <w:p w14:paraId="706E7F79" w14:textId="2A694C4A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21 декабря 2023 г. по 23 декабря 2023 г. - в размере 20,48% от начальной цены продажи лота;</w:t>
      </w:r>
    </w:p>
    <w:p w14:paraId="5A1D3520" w14:textId="2B3A274C" w:rsidR="00C154E1" w:rsidRPr="00C154E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24 декабря 2023 г. по 26 декабря 2023 г. - в размере 10,54% от начальной цены продажи лота;</w:t>
      </w:r>
    </w:p>
    <w:p w14:paraId="45D02C04" w14:textId="758B1778" w:rsidR="00B368B1" w:rsidRDefault="00C154E1" w:rsidP="00C15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154E1">
        <w:rPr>
          <w:color w:val="000000"/>
        </w:rPr>
        <w:t>с 27 декабря 2023 г. по 29 декабря 2023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F578E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8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8EC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F578EC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F578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7EADD00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D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A5D6D" w:rsidRPr="005A5D6D">
        <w:rPr>
          <w:rFonts w:ascii="Times New Roman" w:hAnsi="Times New Roman" w:cs="Times New Roman"/>
          <w:color w:val="000000"/>
          <w:sz w:val="24"/>
          <w:szCs w:val="24"/>
        </w:rPr>
        <w:t>с 10:</w:t>
      </w:r>
      <w:r w:rsidR="005A5D6D" w:rsidRPr="005A5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17:00 часов по адресу: г. Москва, Павелецкая наб., д. 8, тел. 8-800-505-80-32; у ОТ: Тел. 8 (499) 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A5D6D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154E1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2C6"/>
    <w:rsid w:val="00EC6937"/>
    <w:rsid w:val="00ED65D3"/>
    <w:rsid w:val="00F00D1A"/>
    <w:rsid w:val="00F05E04"/>
    <w:rsid w:val="00F26DD3"/>
    <w:rsid w:val="00F354A2"/>
    <w:rsid w:val="00F578EC"/>
    <w:rsid w:val="00F72902"/>
    <w:rsid w:val="00FA3DE1"/>
    <w:rsid w:val="00FD1D33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1964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2023-08-22T09:03:00Z</dcterms:modified>
</cp:coreProperties>
</file>