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FD1293">
        <w:rPr>
          <w:sz w:val="28"/>
          <w:szCs w:val="28"/>
        </w:rPr>
        <w:t>171635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FD1293">
        <w:rPr>
          <w:rFonts w:ascii="Times New Roman" w:hAnsi="Times New Roman" w:cs="Times New Roman"/>
          <w:sz w:val="28"/>
          <w:szCs w:val="28"/>
        </w:rPr>
        <w:t>27.11.2023 10:00 - 15.01.2024 09:00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F1155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F1155C" w:rsidRDefault="00FD1293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F1155C">
              <w:rPr>
                <w:sz w:val="28"/>
                <w:szCs w:val="28"/>
              </w:rPr>
              <w:t>Рожин Василий Андреевич</w:t>
            </w:r>
            <w:r w:rsidR="00D342DA" w:rsidRPr="00F1155C">
              <w:rPr>
                <w:sz w:val="28"/>
                <w:szCs w:val="28"/>
              </w:rPr>
              <w:t xml:space="preserve">, </w:t>
            </w:r>
          </w:p>
          <w:p w:rsidR="00D342DA" w:rsidRPr="00F1155C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F1155C">
              <w:rPr>
                <w:sz w:val="28"/>
                <w:szCs w:val="28"/>
              </w:rPr>
              <w:t xml:space="preserve">, </w:t>
            </w:r>
            <w:proofErr w:type="gramStart"/>
            <w:r w:rsidRPr="00F1155C">
              <w:rPr>
                <w:sz w:val="28"/>
                <w:szCs w:val="28"/>
              </w:rPr>
              <w:t>ОГРН ,</w:t>
            </w:r>
            <w:proofErr w:type="gramEnd"/>
            <w:r w:rsidRPr="00F1155C">
              <w:rPr>
                <w:sz w:val="28"/>
                <w:szCs w:val="28"/>
              </w:rPr>
              <w:t xml:space="preserve"> ИНН </w:t>
            </w:r>
            <w:r w:rsidR="00FD1293" w:rsidRPr="00F1155C">
              <w:rPr>
                <w:sz w:val="28"/>
                <w:szCs w:val="28"/>
              </w:rPr>
              <w:t>663800466714</w:t>
            </w:r>
            <w:r w:rsidRPr="00F1155C">
              <w:rPr>
                <w:sz w:val="28"/>
                <w:szCs w:val="28"/>
              </w:rPr>
              <w:t>.</w:t>
            </w:r>
          </w:p>
          <w:p w:rsidR="00D342DA" w:rsidRPr="00F1155C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F1155C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FD1293" w:rsidRPr="00F1155C" w:rsidRDefault="00FD12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Вера Сергеевна</w:t>
            </w:r>
          </w:p>
          <w:p w:rsidR="00D342DA" w:rsidRPr="00F1155C" w:rsidRDefault="00FD12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(Некоммерческое партнерство "Саморегулируемая организация арбитражных управляющих "Меркурий")</w:t>
            </w:r>
          </w:p>
        </w:tc>
      </w:tr>
      <w:tr w:rsidR="00D342DA" w:rsidRPr="00F1155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F1155C" w:rsidRDefault="00FD1293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F1155C">
              <w:rPr>
                <w:sz w:val="28"/>
                <w:szCs w:val="28"/>
              </w:rPr>
              <w:t>Арбитражный суд Свердловской области</w:t>
            </w:r>
            <w:r w:rsidR="00D342DA" w:rsidRPr="00F1155C">
              <w:rPr>
                <w:sz w:val="28"/>
                <w:szCs w:val="28"/>
              </w:rPr>
              <w:t xml:space="preserve">, дело о банкротстве </w:t>
            </w:r>
            <w:r w:rsidRPr="00F1155C">
              <w:rPr>
                <w:sz w:val="28"/>
                <w:szCs w:val="28"/>
              </w:rPr>
              <w:t>А60-40501/2022</w:t>
            </w:r>
          </w:p>
        </w:tc>
      </w:tr>
      <w:tr w:rsidR="00D342DA" w:rsidRPr="00F1155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F1155C" w:rsidRDefault="00FD12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Свердловской области</w:t>
            </w:r>
            <w:r w:rsidR="00D342DA" w:rsidRPr="00F11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1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о признании банкротом</w:t>
            </w:r>
            <w:r w:rsidR="00D342DA" w:rsidRPr="00F11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F11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05.09.2022</w:t>
            </w:r>
            <w:r w:rsidR="00D342DA" w:rsidRPr="00F11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D1293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- Дом, назначение: жилое, площадь 80 кв. м, количество этажей: 2, в том числе подземных 0, расположенный по адресу: Свердловская область, г. Верхняя Пышма, кв. 51, 52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Верхнепышминского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лесничества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Уралмашевского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лесхоза, СТ "Русь", уч. №131, с кадастровым номером: 66:36:3002006:178 - Земельный участок, площадью 866 кв. м, категория земель: земли сельскохозяйственного назначения, разрешенное использование: для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ведения садоводства, расположенный по адресу: обл. Свердловская, г. Верхняя Пышма, кв.51,52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Верхнепышминского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лесничества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Уралмашевского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лесхоза, СТ "Русь", уч. №131, с кадастровым номером: 66:36:3002006:8.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D12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FD1293">
              <w:rPr>
                <w:sz w:val="28"/>
                <w:szCs w:val="28"/>
              </w:rPr>
              <w:t>27.11.2023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FD1293">
              <w:rPr>
                <w:sz w:val="28"/>
                <w:szCs w:val="28"/>
              </w:rPr>
              <w:t>15.01.2024 г. в 09:00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D1293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участию в торгах допускаются заявители (физические и юридический лица), представившие заявку на участие в торгах и прилагаемые к ним документы, которые соответствуют требованиям, установленным Федеральным законом «О несостоятельности (банкротстве)» и указанным в сообщении о проведении торгов и Положении о порядке реализации имущества должника. Заявители, допущенные к участию в торгах, признаются участниками торгов. Для участия в открытых торгах заявитель подает в установленный срок на сайт оператора электронной торговой площадки заявку на участие в открытых электронных торгах, оформленную в виде электронного документа. Заявка на участие в торгах должна </w:t>
            </w:r>
            <w:r>
              <w:rPr>
                <w:bCs/>
                <w:sz w:val="28"/>
                <w:szCs w:val="28"/>
              </w:rPr>
              <w:lastRenderedPageBreak/>
              <w:t xml:space="preserve">соответствовать требованиям, установленным ФЗ «О несостоятельности (банкротстве)», приказу Министерства экономического развития РФ (Минэкономразвития России) от 23.07.2015 г. № 495 и требованиям, указанным в сообщении о проведении торгов. К заявке на участие в торгах должны прилагаться копии следующих документов: а) действительная на день представления заявки на участие в торгах выписка из единого государственного реестра юридических лиц; б) действительная на день представления заявки на участие в торгах выписка из единого государственного реестра индивидуальных предпринимателей и свидетельства о государственной регистрации (для индивидуального предпринимателя); в) копия паспорта (для физического лица); г) заверенные подписью и печатью организации копии учредительных документов, а также Свидетельство о государственной регистрации юридического лица и Свидетельство о постановке на налоговый учёт (для юридического лица); д) документ, подтверждающий полномочия лица на осуществление действий от имени заявителя с правом подписания заявки (доверенность или протокол о назначении исполнительного органа); е) платежный документ об уплате суммы задатка (расчетно-кассовый ордер, платежное поручение, иной финансовый платежный документ, подтверждающий уплату задатка). </w:t>
            </w:r>
            <w:r w:rsidR="00F1155C" w:rsidRPr="00F1155C">
              <w:rPr>
                <w:bCs/>
                <w:sz w:val="28"/>
                <w:szCs w:val="28"/>
              </w:rPr>
              <w:t>Документы, прилагаемые к заявке, представляются в форме электронных документов, подписанных электронной цифровой подписью заявителя в адрес оператора электронной площадки. Заявитель обязан обеспечить поступление вышеуказанных документов организатору торгов и оператору электронной площадки вместе с заявкой на участие в торгах. Риск несвоевременного поступления документов несет заявитель.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FD1293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FD1293" w:rsidRDefault="00FD12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1:  руб.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F1155C" w:rsidRDefault="00FD12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15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Для участия в торгах претендент </w:t>
            </w:r>
            <w:r w:rsidRPr="00F115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вносит задаток в размере и сроки, указанные в сообщении о проведении торгов, на расчетный счет по реквизитам, указанным организатором торгов в сообщении о торгах. Размер задатка составляет 10% от начальной цены имущества в соответствующем периоде торгов. Задаток должен быть внесен лицом, намеренным принять участие в торгах, не позднее даты окончания приема заявок, указанной в сообщении о проведении торгов. Задаток считается внесенным с даты поступления всей суммы задатка на расчетный счет по реквизитам, указанным организатором торгов в сообщении о торгах. В случае поступления не полной суммы задатка на дату составления протокола об определении участников торгов, обязательство лица, намеренного принять участие в торгах, по внесению задатка считаются не исполненными. В этом случае указанное лицо к участию в торгах не допускается. Суммы внесенных заявителями задатков возвращаются всем заявителям, за исключением победителя торгов, в течение 5 рабочих дней со дня подписания протокола о результатах проведения торгов. При заключении договора купли-продажи с лицом, которое выиграло торги, сумма внесенного последним задатка включается в счет исполнения его обязательств по данному </w:t>
            </w:r>
            <w:proofErr w:type="gramStart"/>
            <w:r w:rsidRPr="00F115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договору.</w:t>
            </w:r>
            <w:r w:rsidR="00D342DA" w:rsidRPr="00F115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E600A4" w:rsidRDefault="00FD1293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 w:rsidRPr="00F1155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Банковские реквизиты для внесения задатка для участия в торгах и расчета по договору купли - </w:t>
            </w:r>
            <w:proofErr w:type="gramStart"/>
            <w:r w:rsidRPr="00F1155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продажи:  БАНК</w:t>
            </w:r>
            <w:proofErr w:type="gramEnd"/>
            <w:r w:rsidRPr="00F1155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ПОЛУЧАТЕЛЯ - Уральский банк ПАО Сбербанк КОР. 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СЧЕТ - 301018105000000000674 БИК - 046577674 ПОЛУЧАТЕЛЬ –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Рожин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Василий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Андреевич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СЧЕТ ПОЛУЧАТЕЛЯ - 408 178 107 164 709 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lastRenderedPageBreak/>
              <w:t>121 37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FD1293" w:rsidRDefault="00FD12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2 838 600.00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FD1293" w:rsidRDefault="00FD129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FD1293" w:rsidRDefault="00FD129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27.11.2023 в 0:0 (2 838 600.00 руб.) - 04.12.2023;</w:t>
            </w:r>
          </w:p>
          <w:p w:rsidR="00FD1293" w:rsidRDefault="00FD129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04.12.2023 в 0:0 (2 696 670.00 руб.) - 11.12.2023;</w:t>
            </w:r>
          </w:p>
          <w:p w:rsidR="00FD1293" w:rsidRDefault="00FD129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11.12.2023 в 0:0 (2 554 740.00 руб.) - 18.12.2023;</w:t>
            </w:r>
          </w:p>
          <w:p w:rsidR="00FD1293" w:rsidRDefault="00FD129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18.12.2023 в 0:0 (2 412 810.00 руб.) - 25.12.2023;</w:t>
            </w:r>
          </w:p>
          <w:p w:rsidR="00FD1293" w:rsidRDefault="00FD129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25.12.2023 в 0:0 (2 270 880.00 руб.) - 01.01.2024;</w:t>
            </w:r>
          </w:p>
          <w:p w:rsidR="00FD1293" w:rsidRDefault="00FD129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01.01.2024 в 0:0 (2 128 950.00 руб.) - 08.01.2024;</w:t>
            </w:r>
          </w:p>
          <w:p w:rsidR="00FD1293" w:rsidRDefault="00FD129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08.01.2024 в 0:0 (1 987 020.00 руб.) - 15.01.2024;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F1155C" w:rsidRDefault="00FD129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</w:t>
            </w:r>
            <w:r>
              <w:rPr>
                <w:color w:val="auto"/>
                <w:sz w:val="28"/>
                <w:szCs w:val="28"/>
              </w:rPr>
              <w:lastRenderedPageBreak/>
              <w:t>принадлежит участнику торгов, предложившему максимальную цену за это Имущество. В случае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С даты определения победителя торгов по продаже имущества Должника посредством публичного предложения, прием заявок прекращается и торги считаются завершенными.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D129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Подведение итогов торгов и определение победителя торгов, при наличии поданных претендентами заявок на участие в торгах, производится на следующий день после последнего дня периода действия цены продажи имущества. В случае, если победитель торгов уклоняется от заключения договора, не производит оплату по договору купли-продажи в установленный срок, организатор торгов вправе предложить заключить договор купли-продажи имущества другим участникам торгов в порядке очередности подачи заявки. В случае отказа или уклонения победителя торгов (либо последующих участников торгов подавших заявку на том же отрезке действия цены предложения) от подписания договора купли-продажи в </w:t>
            </w:r>
            <w:r>
              <w:rPr>
                <w:color w:val="auto"/>
                <w:sz w:val="28"/>
                <w:szCs w:val="28"/>
              </w:rPr>
              <w:lastRenderedPageBreak/>
              <w:t>течение 5 (пяти) рабочих дней со дня получения предложения финансового управляющего о заключении такого договора, а также отсутствия полной оплаты по договору купли-продажи в течение 30 дней с даты заключения договора, внесенный задаток ему не возвращается и дальнейшая продажа производится начиная с последней цены, установленной на день определения победителя торгов. Кроме того, покупателем подлежат возмещению понесенные Должником расходы на проведение торгов, а также иные причиненные Должнику убытки, связанные с уклонением покупателя от оплаты Имущества.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D129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Продажа Имущества оформляется договором купли-продажи, который заключает финансовый управляющий с победителем торгов. Право собственности на приобретаемое Имущество переходит к покупателю с момента полной его оплаты в соответствии с условиями договора купли-продажи</w:t>
            </w:r>
            <w:r w:rsidR="00F1155C">
              <w:rPr>
                <w:color w:val="auto"/>
                <w:sz w:val="28"/>
                <w:szCs w:val="28"/>
              </w:rPr>
              <w:t xml:space="preserve"> и государственной регистрации права собственности</w:t>
            </w:r>
            <w:r>
              <w:rPr>
                <w:color w:val="auto"/>
                <w:sz w:val="28"/>
                <w:szCs w:val="28"/>
              </w:rPr>
              <w:t>. Передача Имущества финансовым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Федерации. Оплата Имущества осуществляется путем перечисления денежных средств на специальный банковский счет, реквизиты которого указаны в сообщении о продаже Имущества.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F1155C" w:rsidRDefault="00FD129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 дней с даты подписания договора</w:t>
            </w:r>
          </w:p>
        </w:tc>
      </w:tr>
      <w:tr w:rsidR="00D342DA" w:rsidRPr="00F1155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F1155C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F11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F11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FD1293" w:rsidRPr="00F11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Вера Сергеевна</w:t>
            </w:r>
            <w:r w:rsidRPr="00F11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F11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D1293" w:rsidRPr="00F11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663300115789</w:t>
            </w:r>
            <w:r w:rsidRPr="00F11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F11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F11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FD1293" w:rsidRPr="00F11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Свердловская </w:t>
            </w:r>
            <w:proofErr w:type="spellStart"/>
            <w:r w:rsidR="00FD1293" w:rsidRPr="00F11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r w:rsidR="00FD1293" w:rsidRPr="00F11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г Верхняя Пышма, </w:t>
            </w:r>
            <w:r w:rsidR="00F11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а/я 49</w:t>
            </w:r>
            <w:r w:rsidRPr="00F11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FD1293" w:rsidRPr="00F11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89193724748</w:t>
            </w:r>
            <w:r w:rsidRPr="00F11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F11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F11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FD1293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vera</w:t>
              </w:r>
              <w:r w:rsidR="00FD1293" w:rsidRPr="00F1155C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_</w:t>
              </w:r>
              <w:r w:rsidR="00FD1293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vyukova</w:t>
              </w:r>
              <w:r w:rsidR="00FD1293" w:rsidRPr="00F1155C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FD1293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FD1293" w:rsidRPr="00F1155C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FD1293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F11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lastRenderedPageBreak/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D342D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F11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22.11.2023 </w:t>
            </w:r>
            <w:bookmarkStart w:id="0" w:name="_GoBack"/>
            <w:bookmarkEnd w:id="0"/>
            <w:proofErr w:type="spellStart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3929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1155C"/>
    <w:rsid w:val="00F206A6"/>
    <w:rsid w:val="00F25B2D"/>
    <w:rsid w:val="00F373CD"/>
    <w:rsid w:val="00F50ADF"/>
    <w:rsid w:val="00F52475"/>
    <w:rsid w:val="00F53570"/>
    <w:rsid w:val="00F815DD"/>
    <w:rsid w:val="00FD0B42"/>
    <w:rsid w:val="00FD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0F052979"/>
  <w15:chartTrackingRefBased/>
  <w15:docId w15:val="{AD9F1A9A-7D16-4498-B6B2-E214F38D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12651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user</cp:lastModifiedBy>
  <cp:revision>2</cp:revision>
  <cp:lastPrinted>2010-11-10T12:05:00Z</cp:lastPrinted>
  <dcterms:created xsi:type="dcterms:W3CDTF">2023-11-24T12:10:00Z</dcterms:created>
  <dcterms:modified xsi:type="dcterms:W3CDTF">2023-11-24T12:10:00Z</dcterms:modified>
</cp:coreProperties>
</file>