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1FABBF57" w:rsidR="006802F2" w:rsidRPr="00B6563A" w:rsidRDefault="00B6563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63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6563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6563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B6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B6563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B65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B6563A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B6563A">
        <w:rPr>
          <w:rFonts w:ascii="Times New Roman" w:hAnsi="Times New Roman" w:cs="Times New Roman"/>
          <w:color w:val="000000"/>
          <w:sz w:val="24"/>
          <w:szCs w:val="24"/>
        </w:rPr>
        <w:t>, ОГРН 1027739371956, ИНН 7705004247, зарегистрированным по адресу: 109012 г. Москва, Старопанский пер., д. 4, стр. 1, 2,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</w:t>
      </w:r>
      <w:r w:rsidR="00AD7422" w:rsidRPr="00B6563A">
        <w:rPr>
          <w:rFonts w:ascii="Times New Roman" w:hAnsi="Times New Roman" w:cs="Times New Roman"/>
          <w:sz w:val="24"/>
          <w:szCs w:val="24"/>
        </w:rPr>
        <w:t>)</w:t>
      </w:r>
      <w:r w:rsidR="006F1158" w:rsidRPr="00B6563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B6563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B656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B656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B6563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B6563A">
        <w:rPr>
          <w:rFonts w:ascii="Times New Roman" w:hAnsi="Times New Roman" w:cs="Times New Roman"/>
          <w:sz w:val="24"/>
          <w:szCs w:val="24"/>
          <w:lang w:eastAsia="ru-RU"/>
        </w:rPr>
        <w:t xml:space="preserve">торги посредством публичного предложения (сообщение </w:t>
      </w:r>
      <w:r w:rsidRPr="00B6563A">
        <w:rPr>
          <w:rFonts w:ascii="Times New Roman" w:hAnsi="Times New Roman" w:cs="Times New Roman"/>
          <w:b/>
          <w:bCs/>
          <w:sz w:val="24"/>
          <w:szCs w:val="24"/>
        </w:rPr>
        <w:t>2030215928</w:t>
      </w:r>
      <w:r w:rsidRPr="00B6563A">
        <w:rPr>
          <w:rFonts w:ascii="Times New Roman" w:hAnsi="Times New Roman" w:cs="Times New Roman"/>
          <w:sz w:val="24"/>
          <w:szCs w:val="24"/>
        </w:rPr>
        <w:t xml:space="preserve"> в газете АО «Коммерсантъ» №112(7557) от 24.06.2023</w:t>
      </w:r>
      <w:r w:rsidR="00AD7422" w:rsidRPr="00B6563A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B6563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B6563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B656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B6563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B6563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4F10225" w14:textId="5082528E" w:rsidR="00B6563A" w:rsidRPr="00B6563A" w:rsidRDefault="00B6563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63A">
        <w:rPr>
          <w:rFonts w:ascii="Times New Roman" w:hAnsi="Times New Roman" w:cs="Times New Roman"/>
          <w:sz w:val="24"/>
          <w:szCs w:val="24"/>
          <w:lang w:eastAsia="ru-RU"/>
        </w:rPr>
        <w:t xml:space="preserve">Лот 12 - </w:t>
      </w:r>
      <w:proofErr w:type="spellStart"/>
      <w:r w:rsidRPr="00B6563A">
        <w:rPr>
          <w:rFonts w:ascii="Times New Roman" w:hAnsi="Times New Roman" w:cs="Times New Roman"/>
          <w:iCs/>
          <w:sz w:val="24"/>
          <w:szCs w:val="24"/>
          <w:lang w:eastAsia="ru-RU"/>
        </w:rPr>
        <w:t>Глек</w:t>
      </w:r>
      <w:proofErr w:type="spellEnd"/>
      <w:r w:rsidRPr="00B6563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Дмитрий Юрьевич, определение АС г. Москвы от 28.02.2022 по делу А40-276142/21-70-499ИП о включении в РТК третьей очереди, находится в процедуре банкротства (110 917 775,66 руб.)</w:t>
      </w:r>
      <w:r w:rsidRPr="00B6563A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sectPr w:rsidR="00B6563A" w:rsidRPr="00B6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6563A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2016-10-26T09:11:00Z</cp:lastPrinted>
  <dcterms:created xsi:type="dcterms:W3CDTF">2018-08-16T09:05:00Z</dcterms:created>
  <dcterms:modified xsi:type="dcterms:W3CDTF">2023-11-28T07:06:00Z</dcterms:modified>
</cp:coreProperties>
</file>