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FB71" w14:textId="77777777" w:rsidR="00BF089D" w:rsidRDefault="00BF089D" w:rsidP="00BF089D">
      <w:pPr>
        <w:pStyle w:val="1"/>
        <w:jc w:val="right"/>
        <w:rPr>
          <w:szCs w:val="24"/>
          <w:lang w:val="ru-RU"/>
        </w:rPr>
      </w:pPr>
      <w:bookmarkStart w:id="0" w:name="_GoBack"/>
      <w:bookmarkEnd w:id="0"/>
      <w:r>
        <w:rPr>
          <w:szCs w:val="24"/>
          <w:lang w:val="ru-RU"/>
        </w:rPr>
        <w:t>ПРОЕКТ</w:t>
      </w:r>
    </w:p>
    <w:p w14:paraId="460E0693" w14:textId="77777777" w:rsidR="00BF089D" w:rsidRPr="001940EB" w:rsidRDefault="00BF089D" w:rsidP="00BF089D">
      <w:pPr>
        <w:rPr>
          <w:lang w:eastAsia="ru-RU"/>
        </w:rPr>
      </w:pPr>
    </w:p>
    <w:p w14:paraId="231F1E27" w14:textId="77777777" w:rsidR="00BF089D" w:rsidRPr="005A6168" w:rsidRDefault="00BF089D" w:rsidP="00BF089D">
      <w:pPr>
        <w:pStyle w:val="1"/>
        <w:rPr>
          <w:szCs w:val="24"/>
          <w:lang w:val="ru-RU"/>
        </w:rPr>
      </w:pPr>
      <w:r w:rsidRPr="005A6168">
        <w:rPr>
          <w:szCs w:val="24"/>
          <w:lang w:val="ru-RU"/>
        </w:rPr>
        <w:t>ДОГОВОР</w:t>
      </w:r>
    </w:p>
    <w:p w14:paraId="7BD49575" w14:textId="77777777" w:rsidR="00BF089D" w:rsidRPr="005A6168" w:rsidRDefault="00BF089D" w:rsidP="00BF08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купли-продажи</w:t>
      </w:r>
    </w:p>
    <w:p w14:paraId="25769ACC" w14:textId="77777777" w:rsidR="00BF089D" w:rsidRPr="005A6168" w:rsidRDefault="00BF089D" w:rsidP="00BF08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1D5029" w14:textId="77777777" w:rsidR="00BF089D" w:rsidRPr="00267793" w:rsidRDefault="00BF089D" w:rsidP="00BF089D">
      <w:pPr>
        <w:jc w:val="center"/>
        <w:rPr>
          <w:rFonts w:ascii="Times New Roman" w:hAnsi="Times New Roman"/>
          <w:i/>
          <w:sz w:val="24"/>
          <w:szCs w:val="24"/>
        </w:rPr>
      </w:pPr>
      <w:r w:rsidRPr="00267793">
        <w:rPr>
          <w:rFonts w:ascii="Times New Roman" w:hAnsi="Times New Roman"/>
          <w:i/>
          <w:sz w:val="24"/>
          <w:szCs w:val="24"/>
        </w:rPr>
        <w:t xml:space="preserve">г. ________________                                                        </w:t>
      </w:r>
      <w:r w:rsidRPr="00267793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67793">
        <w:rPr>
          <w:rFonts w:ascii="Times New Roman" w:hAnsi="Times New Roman"/>
          <w:i/>
          <w:sz w:val="24"/>
          <w:szCs w:val="24"/>
        </w:rPr>
        <w:t xml:space="preserve">   «</w:t>
      </w:r>
      <w:proofErr w:type="gramEnd"/>
      <w:r w:rsidRPr="00267793">
        <w:rPr>
          <w:rFonts w:ascii="Times New Roman" w:hAnsi="Times New Roman"/>
          <w:i/>
          <w:sz w:val="24"/>
          <w:szCs w:val="24"/>
        </w:rPr>
        <w:t>__» __________ 20</w:t>
      </w:r>
      <w:r w:rsidRPr="00B76F89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_</w:t>
      </w:r>
      <w:r w:rsidRPr="00267793">
        <w:rPr>
          <w:rFonts w:ascii="Times New Roman" w:hAnsi="Times New Roman"/>
          <w:i/>
          <w:sz w:val="24"/>
          <w:szCs w:val="24"/>
        </w:rPr>
        <w:t>г.</w:t>
      </w:r>
    </w:p>
    <w:p w14:paraId="49991CBF" w14:textId="77777777" w:rsidR="00BF089D" w:rsidRPr="00267793" w:rsidRDefault="00BF089D" w:rsidP="00BF08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F09BCA" w14:textId="77777777" w:rsidR="00BF089D" w:rsidRPr="00106E8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56954409" w14:textId="5E91B04B" w:rsidR="00BF089D" w:rsidRPr="00A3729D" w:rsidRDefault="00BF089D" w:rsidP="00BF089D">
      <w:pPr>
        <w:ind w:firstLine="720"/>
        <w:rPr>
          <w:rFonts w:ascii="Times New Roman" w:hAnsi="Times New Roman"/>
          <w:sz w:val="24"/>
          <w:szCs w:val="24"/>
        </w:rPr>
      </w:pPr>
      <w:r w:rsidRPr="00B76F89">
        <w:rPr>
          <w:rFonts w:ascii="Times New Roman" w:hAnsi="Times New Roman"/>
          <w:b/>
          <w:sz w:val="24"/>
          <w:szCs w:val="24"/>
        </w:rPr>
        <w:t>ООО «</w:t>
      </w:r>
      <w:r w:rsidRPr="00BF089D">
        <w:rPr>
          <w:rFonts w:ascii="Times New Roman" w:hAnsi="Times New Roman"/>
          <w:b/>
          <w:sz w:val="24"/>
          <w:szCs w:val="24"/>
        </w:rPr>
        <w:t>ОНИКС</w:t>
      </w:r>
      <w:r w:rsidRPr="00B76F89">
        <w:rPr>
          <w:rFonts w:ascii="Times New Roman" w:hAnsi="Times New Roman"/>
          <w:b/>
          <w:sz w:val="24"/>
          <w:szCs w:val="24"/>
        </w:rPr>
        <w:t>»</w:t>
      </w:r>
      <w:r w:rsidRPr="00DE5E87">
        <w:rPr>
          <w:rFonts w:ascii="Times New Roman" w:hAnsi="Times New Roman"/>
          <w:sz w:val="24"/>
          <w:szCs w:val="24"/>
        </w:rPr>
        <w:t xml:space="preserve">, </w:t>
      </w:r>
      <w:r w:rsidRPr="004147A0">
        <w:rPr>
          <w:rFonts w:ascii="Times New Roman" w:hAnsi="Times New Roman"/>
          <w:sz w:val="24"/>
          <w:szCs w:val="24"/>
        </w:rPr>
        <w:t xml:space="preserve">в лице конкурсного управляющего Деринга Бориса Юрьевича, действующего на основании </w:t>
      </w:r>
      <w:r>
        <w:rPr>
          <w:rFonts w:ascii="Times New Roman" w:hAnsi="Times New Roman"/>
          <w:sz w:val="24"/>
          <w:szCs w:val="24"/>
        </w:rPr>
        <w:t>определения</w:t>
      </w:r>
      <w:r w:rsidRPr="004147A0">
        <w:rPr>
          <w:rFonts w:ascii="Times New Roman" w:hAnsi="Times New Roman"/>
          <w:sz w:val="24"/>
          <w:szCs w:val="24"/>
        </w:rPr>
        <w:t xml:space="preserve"> </w:t>
      </w:r>
      <w:r w:rsidRPr="00BF089D">
        <w:rPr>
          <w:rFonts w:ascii="Times New Roman" w:hAnsi="Times New Roman"/>
          <w:sz w:val="24"/>
          <w:szCs w:val="24"/>
        </w:rPr>
        <w:t>Арбитражного суда Ярославской области от 13.09.2021 г. по делу № А82-3399/2019</w:t>
      </w:r>
      <w:r w:rsidRPr="004147A0">
        <w:rPr>
          <w:rFonts w:ascii="Times New Roman" w:hAnsi="Times New Roman"/>
          <w:sz w:val="24"/>
          <w:szCs w:val="24"/>
        </w:rPr>
        <w:t>, именуемое в дальнейшем</w:t>
      </w:r>
      <w:r w:rsidRPr="00A3729D">
        <w:rPr>
          <w:rFonts w:ascii="Times New Roman" w:hAnsi="Times New Roman"/>
          <w:sz w:val="24"/>
          <w:szCs w:val="24"/>
        </w:rPr>
        <w:t xml:space="preserve"> </w:t>
      </w:r>
      <w:r w:rsidRPr="00A3729D">
        <w:rPr>
          <w:rFonts w:ascii="Times New Roman" w:hAnsi="Times New Roman"/>
          <w:b/>
          <w:sz w:val="24"/>
          <w:szCs w:val="24"/>
        </w:rPr>
        <w:t>«Продавец»</w:t>
      </w:r>
      <w:r w:rsidRPr="00A3729D">
        <w:rPr>
          <w:rFonts w:ascii="Times New Roman" w:hAnsi="Times New Roman"/>
          <w:sz w:val="24"/>
          <w:szCs w:val="24"/>
        </w:rPr>
        <w:t>, с одной стороны,</w:t>
      </w:r>
    </w:p>
    <w:p w14:paraId="375FFB31" w14:textId="77777777" w:rsidR="00BF089D" w:rsidRPr="00267793" w:rsidRDefault="00BF089D" w:rsidP="00BF089D">
      <w:pPr>
        <w:rPr>
          <w:rFonts w:ascii="Times New Roman" w:hAnsi="Times New Roman"/>
          <w:sz w:val="24"/>
          <w:szCs w:val="24"/>
        </w:rPr>
      </w:pPr>
      <w:r w:rsidRPr="00106E88">
        <w:rPr>
          <w:rFonts w:ascii="Times New Roman" w:hAnsi="Times New Roman"/>
          <w:sz w:val="24"/>
          <w:szCs w:val="24"/>
        </w:rPr>
        <w:t>и _________________________________________,</w:t>
      </w:r>
      <w:r w:rsidRPr="00267793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267793">
        <w:rPr>
          <w:rFonts w:ascii="Times New Roman" w:hAnsi="Times New Roman"/>
          <w:b/>
          <w:sz w:val="24"/>
          <w:szCs w:val="24"/>
        </w:rPr>
        <w:t>«Покупатель»</w:t>
      </w:r>
      <w:r w:rsidRPr="00267793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267793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267793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14:paraId="78344C2E" w14:textId="77777777" w:rsidR="00BF089D" w:rsidRPr="00267793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095B888F" w14:textId="77777777" w:rsidR="00BF089D" w:rsidRPr="005A6168" w:rsidRDefault="00BF089D" w:rsidP="00BF089D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7929591" w14:textId="77777777" w:rsidR="00BF089D" w:rsidRPr="005A616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6D809751" w14:textId="77777777" w:rsidR="00BF089D" w:rsidRPr="005A6168" w:rsidRDefault="00BF089D" w:rsidP="00BF089D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</w:p>
    <w:p w14:paraId="7939EEBD" w14:textId="77777777" w:rsidR="00BF089D" w:rsidRPr="00AE6CD9" w:rsidRDefault="00BF089D" w:rsidP="00BF089D">
      <w:pPr>
        <w:ind w:firstLine="0"/>
        <w:rPr>
          <w:rFonts w:ascii="Times New Roman" w:hAnsi="Times New Roman"/>
          <w:bCs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___________________________________________________________________________________________________________________________________________________________________________________________________________________________________, либо поименованное в приложениях № 1 к настоящему договору, являющихся неотъемлемой его частью (далее по тексту – «</w:t>
      </w:r>
      <w:r w:rsidRPr="00AE6CD9">
        <w:rPr>
          <w:rFonts w:ascii="Times New Roman" w:hAnsi="Times New Roman"/>
          <w:sz w:val="24"/>
          <w:szCs w:val="24"/>
        </w:rPr>
        <w:t xml:space="preserve">объект»). </w:t>
      </w:r>
    </w:p>
    <w:p w14:paraId="3E88D3A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1.2. На момент заключения настоящего договора отчуждаемый Продавцом по настоящему договору объект свободен от прав третьих лиц, не является предметом имущественных споров, в залоге и под арестом не состоит, если иное не установлено в п. 1.1 настоящего договора. </w:t>
      </w:r>
    </w:p>
    <w:p w14:paraId="222C856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2106DB86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Цена и расчеты по договору</w:t>
      </w:r>
    </w:p>
    <w:p w14:paraId="1F205702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6AB76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2.1. Стоимость объекта, указанного в п.1.1 или приложении № 1. настоящего договора, составляет __________________________________________________________ (____________________________________________________________) руб. _____ коп. </w:t>
      </w:r>
    </w:p>
    <w:p w14:paraId="18DCAF80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2.2. Размер </w:t>
      </w:r>
      <w:proofErr w:type="gramStart"/>
      <w:r w:rsidRPr="00A548C2">
        <w:rPr>
          <w:rFonts w:ascii="Times New Roman" w:hAnsi="Times New Roman"/>
          <w:color w:val="000000"/>
          <w:sz w:val="24"/>
          <w:szCs w:val="24"/>
        </w:rPr>
        <w:t>задатка  _</w:t>
      </w:r>
      <w:proofErr w:type="gramEnd"/>
      <w:r w:rsidRPr="00A548C2">
        <w:rPr>
          <w:rFonts w:ascii="Times New Roman" w:hAnsi="Times New Roman"/>
          <w:color w:val="000000"/>
          <w:sz w:val="24"/>
          <w:szCs w:val="24"/>
        </w:rPr>
        <w:t xml:space="preserve">__________ (___________) рублей, внесенный Покупателем на основании Соглашения о задатке № __ от ________________г., засчитывается при оплате стоимости объекта, указанной в п. 2.1 настоящего договора. </w:t>
      </w:r>
    </w:p>
    <w:p w14:paraId="65458EF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Покупатель обязуется оплатить Продавцу оставшиеся неуплаченными денежные средства в сумме ___________ (___________________) руб. _____ коп. на расчетный счет Продавца не позднее 30 дней с даты заключения данного договора.</w:t>
      </w:r>
    </w:p>
    <w:p w14:paraId="388ADF9E" w14:textId="77777777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</w:t>
      </w:r>
    </w:p>
    <w:p w14:paraId="42B17F39" w14:textId="77777777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</w:p>
    <w:p w14:paraId="2E6A8AD8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485D51D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3F1988F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1A90A41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CFB503B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3041C180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A90BB6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A548C2">
        <w:rPr>
          <w:rFonts w:ascii="Times New Roman" w:hAnsi="Times New Roman"/>
          <w:b/>
          <w:color w:val="000000"/>
          <w:sz w:val="24"/>
          <w:szCs w:val="24"/>
        </w:rPr>
        <w:tab/>
        <w:t>Порядок приема-передачи имущества</w:t>
      </w:r>
    </w:p>
    <w:p w14:paraId="21333882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BA29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3.1. Продавец передает Объект Покупателю по Акту приема-передачи имущества не позднее чем через три рабочих дня после полной оплаты Объекта по месту нахождения Объекта: </w:t>
      </w:r>
      <w:r w:rsidRPr="00A548C2">
        <w:rPr>
          <w:rFonts w:ascii="Times New Roman" w:hAnsi="Times New Roman"/>
          <w:i/>
          <w:color w:val="000000"/>
          <w:sz w:val="24"/>
          <w:szCs w:val="24"/>
        </w:rPr>
        <w:t>(адрес)</w:t>
      </w:r>
    </w:p>
    <w:p w14:paraId="6A68C8F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3.2. Объект считается переданным Покупателю со дня подписания Акта приема-передачи имущества обеими Сторонами.</w:t>
      </w:r>
    </w:p>
    <w:p w14:paraId="50F21387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4088B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Переход права собственности</w:t>
      </w:r>
    </w:p>
    <w:p w14:paraId="5428A8EB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512EB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4.1. Право собственности на недвижимое имущество, указанное в п. 1.1 или приложении № 1 к настоящему договору, являющимся неотъемлемой его частью, переходит к Покупателю с даты государственной регистрации, на движимое с момента передачи имущества.</w:t>
      </w:r>
    </w:p>
    <w:p w14:paraId="0D138928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4.2. Риск случайной гибели и (или) случайного повреждения Объекта переходит на Покупателя с момента передачи ему </w:t>
      </w:r>
      <w:proofErr w:type="gramStart"/>
      <w:r w:rsidRPr="00A548C2">
        <w:rPr>
          <w:rFonts w:ascii="Times New Roman" w:hAnsi="Times New Roman" w:cs="Times New Roman"/>
          <w:color w:val="000000"/>
          <w:sz w:val="24"/>
          <w:szCs w:val="24"/>
        </w:rPr>
        <w:t>Объекта  по</w:t>
      </w:r>
      <w:proofErr w:type="gramEnd"/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 Акту приема-передачи.</w:t>
      </w:r>
    </w:p>
    <w:p w14:paraId="41817775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098A0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Обязательства сторон</w:t>
      </w:r>
    </w:p>
    <w:p w14:paraId="437BF2C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051DFFD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 Продавец обязуется:</w:t>
      </w:r>
    </w:p>
    <w:p w14:paraId="6AED51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14:paraId="2D5E2B4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5.1.2. Передать Покупателю,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после оплаты Покупателем стоимости Объекта, определенной в п.2.1. настоящего договора, в порядке и на условиях, предусмотренных настоящим договором.</w:t>
      </w:r>
    </w:p>
    <w:p w14:paraId="10AFC85F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14:paraId="42A69C1C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14:paraId="0CBFAF7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 Покупатель обязуется:</w:t>
      </w:r>
    </w:p>
    <w:p w14:paraId="30BB6B82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5.2.1. Принять объект у Продавца, подписав Акт приема-передачи имущества в порядке и сроки, определенные п.3.1. настоящего договора.</w:t>
      </w:r>
    </w:p>
    <w:p w14:paraId="211816B2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5.2.2. Оплатить стоимость Объекта в размере, на условиях и в сроки, установленные пунктами 2.1. и 2.2. настоящего договора.</w:t>
      </w:r>
    </w:p>
    <w:p w14:paraId="342B74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14:paraId="0222D616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BB873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FDEEE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8486C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F29A8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18EDE46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F289D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Ответственность сторон и порядок разрешения споров</w:t>
      </w:r>
    </w:p>
    <w:p w14:paraId="52A604E6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6BAC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10757BA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6.2. Объект возврату не подлежит. Продавец не несет ответственности за качество Объекта.</w:t>
      </w:r>
    </w:p>
    <w:p w14:paraId="41BD5DB3" w14:textId="420DD328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6.3. Все споры и (или) разногласия, возникающие у Сторон из настоящего договора, разрешаются в Арбитражном суде </w:t>
      </w:r>
      <w:r w:rsidR="00C52A50" w:rsidRPr="00C52A50">
        <w:rPr>
          <w:rFonts w:ascii="Times New Roman" w:hAnsi="Times New Roman" w:cs="Times New Roman"/>
          <w:color w:val="000000"/>
          <w:sz w:val="24"/>
          <w:szCs w:val="24"/>
        </w:rPr>
        <w:t>Ярославской области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081DC" w14:textId="77777777" w:rsidR="00BF089D" w:rsidRPr="00C52A50" w:rsidRDefault="00BF089D" w:rsidP="00BF089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4282A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Заключительные положения</w:t>
      </w:r>
    </w:p>
    <w:p w14:paraId="0E9A2CB0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1196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642775F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58E5EC8F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7.3. Настоящий договор составлен в трех подлинных идентичных экземплярах, имеющих равную юридическую силу.</w:t>
      </w:r>
    </w:p>
    <w:p w14:paraId="07B103A4" w14:textId="77777777" w:rsidR="00BF089D" w:rsidRPr="00A548C2" w:rsidRDefault="00BF089D" w:rsidP="00BF089D">
      <w:pPr>
        <w:pStyle w:val="a3"/>
        <w:ind w:firstLine="709"/>
        <w:rPr>
          <w:color w:val="000000"/>
        </w:rPr>
      </w:pPr>
    </w:p>
    <w:p w14:paraId="2CE56E51" w14:textId="77777777" w:rsidR="00BF089D" w:rsidRPr="00A548C2" w:rsidRDefault="00BF089D" w:rsidP="00BF089D">
      <w:pPr>
        <w:pStyle w:val="a3"/>
        <w:jc w:val="center"/>
        <w:rPr>
          <w:b/>
          <w:color w:val="000000"/>
        </w:rPr>
      </w:pPr>
      <w:r w:rsidRPr="00A548C2">
        <w:rPr>
          <w:b/>
          <w:color w:val="000000"/>
        </w:rPr>
        <w:t>8.</w:t>
      </w:r>
      <w:r w:rsidRPr="00A548C2">
        <w:rPr>
          <w:b/>
          <w:color w:val="000000"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F089D" w:rsidRPr="00A548C2" w14:paraId="096840D7" w14:textId="77777777" w:rsidTr="00661A7B">
        <w:tc>
          <w:tcPr>
            <w:tcW w:w="4395" w:type="dxa"/>
          </w:tcPr>
          <w:p w14:paraId="78C5D4B1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Продавец:</w:t>
            </w:r>
          </w:p>
          <w:p w14:paraId="587D7E24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1C75607" w14:textId="77777777" w:rsidR="00C52A50" w:rsidRPr="00C52A50" w:rsidRDefault="00C52A50" w:rsidP="00C52A5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2A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ООО «ОНИКС»</w:t>
            </w:r>
          </w:p>
          <w:p w14:paraId="673C2FB2" w14:textId="77777777" w:rsidR="00C52A50" w:rsidRPr="00C52A50" w:rsidRDefault="00C52A50" w:rsidP="00C52A5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2A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152300 Ярославская область, Тутаевский р-н, г. Тутаев, ул. Соборная, д. 69</w:t>
            </w:r>
          </w:p>
          <w:p w14:paraId="0AFEA1C0" w14:textId="77777777" w:rsidR="00C52A50" w:rsidRPr="00C52A50" w:rsidRDefault="00C52A50" w:rsidP="00C52A5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2A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ИНН 7611016367/ КПП 761101001</w:t>
            </w:r>
          </w:p>
          <w:p w14:paraId="658FED4F" w14:textId="77777777" w:rsidR="00C52A50" w:rsidRPr="00C52A50" w:rsidRDefault="00C52A50" w:rsidP="00C52A5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2A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ОГРН 1067611018793</w:t>
            </w:r>
          </w:p>
          <w:p w14:paraId="5D8FD021" w14:textId="77777777" w:rsidR="00C52A50" w:rsidRPr="00C52A50" w:rsidRDefault="00C52A50" w:rsidP="00C52A5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2A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Р/с 40702810500490001358</w:t>
            </w:r>
          </w:p>
          <w:p w14:paraId="7130796C" w14:textId="77777777" w:rsidR="00C52A50" w:rsidRPr="00C52A50" w:rsidRDefault="00C52A50" w:rsidP="00C52A50">
            <w:pPr>
              <w:spacing w:line="276" w:lineRule="auto"/>
              <w:ind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2A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АО «ОТП Банк»</w:t>
            </w:r>
          </w:p>
          <w:p w14:paraId="698963A8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6C11120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BAE472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Конкурсный управляющий</w:t>
            </w:r>
          </w:p>
          <w:p w14:paraId="67DAD1DD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1ED11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_____________________ (Б. Ю. Деринг)</w:t>
            </w:r>
          </w:p>
          <w:p w14:paraId="54E08096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67" w:type="dxa"/>
          </w:tcPr>
          <w:p w14:paraId="43B1EB6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0" w:type="dxa"/>
          </w:tcPr>
          <w:p w14:paraId="1BA0EAB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Покупатель:</w:t>
            </w:r>
          </w:p>
          <w:p w14:paraId="07596AF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6847B7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93F8BF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BA72E2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D6041E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68DFB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A7F9C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DE7C9B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5F26BD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9C405B" w14:textId="77777777" w:rsidR="00BF089D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C5033C" w14:textId="77777777" w:rsidR="00C52A50" w:rsidRPr="00A548C2" w:rsidRDefault="00C52A50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5DC849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D981A5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4F6AB5" w14:textId="77777777" w:rsidR="00BF089D" w:rsidRPr="00A548C2" w:rsidRDefault="00BF089D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8C2">
              <w:rPr>
                <w:rFonts w:ascii="Times New Roman" w:hAnsi="Times New Roman" w:cs="Times New Roman"/>
                <w:color w:val="000000"/>
              </w:rPr>
              <w:t>____________________/______________/</w:t>
            </w:r>
          </w:p>
          <w:p w14:paraId="5FBDA4CD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F8C2EF3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9AA7A67" w14:textId="77777777" w:rsidR="00F12C76" w:rsidRDefault="00F12C76" w:rsidP="006C0B77"/>
    <w:sectPr w:rsidR="00F12C76" w:rsidSect="005F133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1EFB" w14:textId="77777777" w:rsidR="00DE5E87" w:rsidRDefault="0000000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69B6304" w14:textId="77777777" w:rsidR="00DE5E87" w:rsidRDefault="0000000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6241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0"/>
    <w:rsid w:val="00262B30"/>
    <w:rsid w:val="006C0B77"/>
    <w:rsid w:val="008242FF"/>
    <w:rsid w:val="00870751"/>
    <w:rsid w:val="00922C48"/>
    <w:rsid w:val="00AE5721"/>
    <w:rsid w:val="00B915B7"/>
    <w:rsid w:val="00BF089D"/>
    <w:rsid w:val="00C52A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8E5"/>
  <w15:chartTrackingRefBased/>
  <w15:docId w15:val="{819A13AE-674D-4280-B176-E15520A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F089D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9D"/>
    <w:rPr>
      <w:rFonts w:ascii="Times New Roman" w:eastAsia="Times New Roman" w:hAnsi="Times New Roman" w:cs="Times New Roman"/>
      <w:b/>
      <w:kern w:val="0"/>
      <w:sz w:val="24"/>
      <w:szCs w:val="20"/>
      <w:lang w:val="en-US" w:eastAsia="ru-RU"/>
      <w14:ligatures w14:val="none"/>
    </w:rPr>
  </w:style>
  <w:style w:type="paragraph" w:customStyle="1" w:styleId="ConsNonformat">
    <w:name w:val="ConsNonformat"/>
    <w:rsid w:val="00BF08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B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BF089D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08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F0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89D"/>
    <w:rPr>
      <w:rFonts w:ascii="Calibri" w:eastAsia="Calibri" w:hAnsi="Calibri" w:cs="Times New Roman"/>
      <w:kern w:val="0"/>
      <w14:ligatures w14:val="none"/>
    </w:rPr>
  </w:style>
  <w:style w:type="paragraph" w:styleId="a7">
    <w:name w:val="Plain Text"/>
    <w:basedOn w:val="a"/>
    <w:link w:val="a8"/>
    <w:rsid w:val="00BF089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msonormalmrcssattr">
    <w:name w:val="msonormal_mr_css_attr"/>
    <w:basedOn w:val="a"/>
    <w:rsid w:val="00BF08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BF089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89D"/>
    <w:pPr>
      <w:widowControl w:val="0"/>
      <w:shd w:val="clear" w:color="auto" w:fill="FFFFFF"/>
      <w:spacing w:before="60" w:line="0" w:lineRule="atLeast"/>
      <w:ind w:firstLine="0"/>
      <w:jc w:val="left"/>
    </w:pPr>
    <w:rPr>
      <w:rFonts w:asciiTheme="minorHAnsi" w:eastAsiaTheme="minorHAnsi" w:hAnsiTheme="minorHAnsi" w:cstheme="minorBidi"/>
      <w:spacing w:val="1"/>
      <w:kern w:val="2"/>
      <w14:ligatures w14:val="standardContextual"/>
    </w:rPr>
  </w:style>
  <w:style w:type="character" w:customStyle="1" w:styleId="js-phone-number">
    <w:name w:val="js-phone-number"/>
    <w:rsid w:val="00BF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2023-05-05T09:02:00Z</dcterms:created>
  <dcterms:modified xsi:type="dcterms:W3CDTF">2023-05-05T09:25:00Z</dcterms:modified>
</cp:coreProperties>
</file>