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8950BF0" w:rsidR="00777765" w:rsidRPr="00140547" w:rsidRDefault="00A677A4" w:rsidP="00607DC4">
      <w:pPr>
        <w:spacing w:after="0" w:line="240" w:lineRule="auto"/>
        <w:ind w:firstLine="567"/>
        <w:jc w:val="both"/>
      </w:pPr>
      <w:r w:rsidRPr="001405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4054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40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«НОТА-Банк» (Публичное акционерное общество) («НОТА-Банк» (ПАО)), 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127018, Москва, ул. Образцова, д.31, стр.3, ИНН 7203063256, ОГРН 1027739019000</w:t>
      </w:r>
      <w:r w:rsidRPr="00140547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140547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1405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40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4054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8F7EAA0" w:rsidR="00B368B1" w:rsidRPr="0014054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2BB9FEC2" w:rsidR="00B368B1" w:rsidRPr="00140547" w:rsidRDefault="00C11920" w:rsidP="00A677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40547">
        <w:t xml:space="preserve">Лот 1 - </w:t>
      </w:r>
      <w:r w:rsidRPr="00140547">
        <w:t>ООО «Директ-Лизинг», ИНН 7701851073, определение АС г. Москвы от 18.04.2023 по делу А40-77480/20-90-94 Б о требовании, подлежащем удовлетворению за счет имущества должника, оставшегося после удовлетворения требований кредиторов, включенных в РТК, находится в стадии банкротства (8 000 000,00 руб.)</w:t>
      </w:r>
      <w:r w:rsidRPr="00140547">
        <w:t xml:space="preserve"> – </w:t>
      </w:r>
      <w:r w:rsidRPr="00140547">
        <w:t>8</w:t>
      </w:r>
      <w:r w:rsidRPr="00140547">
        <w:t xml:space="preserve"> </w:t>
      </w:r>
      <w:r w:rsidRPr="00140547">
        <w:t>000</w:t>
      </w:r>
      <w:r w:rsidRPr="00140547">
        <w:t xml:space="preserve"> </w:t>
      </w:r>
      <w:r w:rsidRPr="00140547">
        <w:t>000</w:t>
      </w:r>
      <w:r w:rsidRPr="00140547">
        <w:t>,00 руб.</w:t>
      </w:r>
    </w:p>
    <w:p w14:paraId="08A89069" w14:textId="77777777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4054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4054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4054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405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4054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4054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077ED19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4054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40547">
        <w:rPr>
          <w:rFonts w:ascii="Times New Roman CYR" w:hAnsi="Times New Roman CYR" w:cs="Times New Roman CYR"/>
          <w:color w:val="000000"/>
        </w:rPr>
        <w:t xml:space="preserve"> </w:t>
      </w:r>
      <w:r w:rsidR="00BF1ABC" w:rsidRPr="00140547">
        <w:rPr>
          <w:rFonts w:ascii="Times New Roman CYR" w:hAnsi="Times New Roman CYR" w:cs="Times New Roman CYR"/>
          <w:b/>
          <w:bCs/>
          <w:color w:val="000000"/>
        </w:rPr>
        <w:t>28 ноября</w:t>
      </w:r>
      <w:r w:rsidRPr="00140547">
        <w:rPr>
          <w:rFonts w:ascii="Times New Roman CYR" w:hAnsi="Times New Roman CYR" w:cs="Times New Roman CYR"/>
          <w:color w:val="000000"/>
        </w:rPr>
        <w:t xml:space="preserve"> </w:t>
      </w:r>
      <w:r w:rsidRPr="00140547">
        <w:rPr>
          <w:b/>
        </w:rPr>
        <w:t>2023 г.</w:t>
      </w:r>
      <w:r w:rsidRPr="00140547">
        <w:t xml:space="preserve"> </w:t>
      </w:r>
      <w:r w:rsidRPr="0014054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40547">
        <w:rPr>
          <w:color w:val="000000"/>
        </w:rPr>
        <w:t xml:space="preserve">АО «Российский аукционный дом» по адресу: </w:t>
      </w:r>
      <w:hyperlink r:id="rId6" w:history="1">
        <w:r w:rsidRPr="00140547">
          <w:rPr>
            <w:rStyle w:val="a4"/>
          </w:rPr>
          <w:t>http://lot-online.ru</w:t>
        </w:r>
      </w:hyperlink>
      <w:r w:rsidRPr="00140547">
        <w:rPr>
          <w:color w:val="000000"/>
        </w:rPr>
        <w:t xml:space="preserve"> (далее – ЭТП)</w:t>
      </w:r>
      <w:r w:rsidRPr="00140547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>Время окончания Торгов:</w:t>
      </w:r>
    </w:p>
    <w:p w14:paraId="689DA998" w14:textId="77777777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F3CD8B1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 xml:space="preserve">В случае, если по итогам Торгов, назначенных на </w:t>
      </w:r>
      <w:r w:rsidR="00BF1ABC" w:rsidRPr="00140547">
        <w:rPr>
          <w:color w:val="000000"/>
        </w:rPr>
        <w:t>28 ноября 2023 г.</w:t>
      </w:r>
      <w:r w:rsidRPr="00140547">
        <w:rPr>
          <w:b/>
          <w:bCs/>
          <w:color w:val="000000"/>
        </w:rPr>
        <w:t>,</w:t>
      </w:r>
      <w:r w:rsidRPr="00140547">
        <w:rPr>
          <w:color w:val="000000"/>
        </w:rPr>
        <w:t xml:space="preserve"> лоты не реализованы, то в 14:00 часов по московскому времени </w:t>
      </w:r>
      <w:r w:rsidR="00BF1ABC" w:rsidRPr="00140547">
        <w:rPr>
          <w:b/>
          <w:bCs/>
          <w:color w:val="000000"/>
        </w:rPr>
        <w:t>22 января</w:t>
      </w:r>
      <w:r w:rsidRPr="00140547">
        <w:rPr>
          <w:color w:val="000000"/>
        </w:rPr>
        <w:t xml:space="preserve"> </w:t>
      </w:r>
      <w:r w:rsidRPr="00140547">
        <w:rPr>
          <w:b/>
          <w:bCs/>
          <w:color w:val="000000"/>
        </w:rPr>
        <w:t>202</w:t>
      </w:r>
      <w:r w:rsidR="00BF1ABC" w:rsidRPr="00140547">
        <w:rPr>
          <w:b/>
          <w:bCs/>
          <w:color w:val="000000"/>
        </w:rPr>
        <w:t>4</w:t>
      </w:r>
      <w:r w:rsidRPr="00140547">
        <w:rPr>
          <w:b/>
        </w:rPr>
        <w:t xml:space="preserve"> г.</w:t>
      </w:r>
      <w:r w:rsidRPr="00140547">
        <w:t xml:space="preserve"> </w:t>
      </w:r>
      <w:r w:rsidRPr="00140547">
        <w:rPr>
          <w:color w:val="000000"/>
        </w:rPr>
        <w:t>на ЭТП</w:t>
      </w:r>
      <w:r w:rsidRPr="00140547">
        <w:t xml:space="preserve"> </w:t>
      </w:r>
      <w:r w:rsidRPr="00140547">
        <w:rPr>
          <w:color w:val="000000"/>
        </w:rPr>
        <w:t>будут проведены</w:t>
      </w:r>
      <w:r w:rsidRPr="00140547">
        <w:rPr>
          <w:b/>
          <w:bCs/>
          <w:color w:val="000000"/>
        </w:rPr>
        <w:t xml:space="preserve"> повторные Торги </w:t>
      </w:r>
      <w:r w:rsidRPr="0014054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>Оператор ЭТП (далее – Оператор) обеспечивает проведение Торгов.</w:t>
      </w:r>
    </w:p>
    <w:p w14:paraId="2146F187" w14:textId="58B265E8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36C0" w:rsidRPr="00140547">
        <w:rPr>
          <w:b/>
          <w:bCs/>
          <w:color w:val="000000"/>
        </w:rPr>
        <w:t>17 октября</w:t>
      </w:r>
      <w:r w:rsidRPr="00140547">
        <w:rPr>
          <w:color w:val="000000"/>
        </w:rPr>
        <w:t xml:space="preserve"> </w:t>
      </w:r>
      <w:r w:rsidRPr="00140547">
        <w:rPr>
          <w:b/>
          <w:bCs/>
          <w:color w:val="000000"/>
        </w:rPr>
        <w:t>2023 г.,</w:t>
      </w:r>
      <w:r w:rsidRPr="0014054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236C0" w:rsidRPr="00140547">
        <w:rPr>
          <w:b/>
          <w:bCs/>
          <w:color w:val="000000"/>
        </w:rPr>
        <w:t>04 декабря</w:t>
      </w:r>
      <w:r w:rsidRPr="00140547">
        <w:rPr>
          <w:color w:val="000000"/>
        </w:rPr>
        <w:t xml:space="preserve"> </w:t>
      </w:r>
      <w:r w:rsidRPr="00140547">
        <w:rPr>
          <w:b/>
          <w:bCs/>
          <w:color w:val="000000"/>
        </w:rPr>
        <w:t>2023</w:t>
      </w:r>
      <w:r w:rsidRPr="00140547">
        <w:rPr>
          <w:b/>
          <w:bCs/>
        </w:rPr>
        <w:t xml:space="preserve"> г.</w:t>
      </w:r>
      <w:r w:rsidRPr="0014054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054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A2B9660" w:rsidR="00B368B1" w:rsidRPr="0014054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0547">
        <w:rPr>
          <w:b/>
          <w:bCs/>
          <w:color w:val="000000"/>
        </w:rPr>
        <w:t>Торги ППП</w:t>
      </w:r>
      <w:r w:rsidRPr="00140547">
        <w:rPr>
          <w:color w:val="000000"/>
          <w:shd w:val="clear" w:color="auto" w:fill="FFFFFF"/>
        </w:rPr>
        <w:t xml:space="preserve"> будут проведены на ЭТП: </w:t>
      </w:r>
      <w:r w:rsidRPr="00140547">
        <w:rPr>
          <w:b/>
          <w:bCs/>
          <w:color w:val="000000"/>
        </w:rPr>
        <w:t xml:space="preserve">с </w:t>
      </w:r>
      <w:r w:rsidR="00A236C0" w:rsidRPr="00140547">
        <w:rPr>
          <w:b/>
          <w:bCs/>
          <w:color w:val="000000"/>
        </w:rPr>
        <w:t>26 января</w:t>
      </w:r>
      <w:r w:rsidRPr="00140547">
        <w:rPr>
          <w:b/>
          <w:bCs/>
          <w:color w:val="000000"/>
        </w:rPr>
        <w:t xml:space="preserve"> 202</w:t>
      </w:r>
      <w:r w:rsidR="00A236C0" w:rsidRPr="00140547">
        <w:rPr>
          <w:b/>
          <w:bCs/>
          <w:color w:val="000000"/>
        </w:rPr>
        <w:t>4</w:t>
      </w:r>
      <w:r w:rsidRPr="00140547">
        <w:rPr>
          <w:b/>
          <w:bCs/>
          <w:color w:val="000000"/>
        </w:rPr>
        <w:t xml:space="preserve"> г. по </w:t>
      </w:r>
      <w:r w:rsidR="00A236C0" w:rsidRPr="00140547">
        <w:rPr>
          <w:b/>
          <w:bCs/>
          <w:color w:val="000000"/>
        </w:rPr>
        <w:t>20 марта 2024</w:t>
      </w:r>
      <w:r w:rsidRPr="00140547">
        <w:rPr>
          <w:b/>
          <w:bCs/>
          <w:color w:val="000000"/>
        </w:rPr>
        <w:t xml:space="preserve"> г.</w:t>
      </w:r>
    </w:p>
    <w:p w14:paraId="154FF146" w14:textId="47F51BA6" w:rsidR="00777765" w:rsidRPr="0014054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A236C0"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6C0" w:rsidRPr="0014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января 2024</w:t>
      </w:r>
      <w:r w:rsidRPr="0014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140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40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4054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4054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140547" w:rsidRDefault="00515CBE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054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C886CD8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26 января 2024 г. по 19 февраля 2024 г. - в размере начальной цены продажи лота;</w:t>
      </w:r>
    </w:p>
    <w:p w14:paraId="28C47FA0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20 февраля 2024 г. по 22 февраля 2024 г. - в размере 90,06% от начальной цены продажи лота;</w:t>
      </w:r>
    </w:p>
    <w:p w14:paraId="1560D8D9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23 февраля 2024 г. по 25 февраля 2024 г. - в размере 80,12% от начальной цены продажи лота;</w:t>
      </w:r>
    </w:p>
    <w:p w14:paraId="3F6BA764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26 февраля 2024 г. по 28 февраля 2024 г. - в размере 70,18% от начальной цены продажи лота;</w:t>
      </w:r>
    </w:p>
    <w:p w14:paraId="200187C3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29 февраля 2024 г. по 02 марта 2024 г. - в размере 60,24% от начальной цены продажи лота;</w:t>
      </w:r>
    </w:p>
    <w:p w14:paraId="75C214E9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03 марта 2024 г. по 05 марта 2024 г. - в размере 50,30% от начальной цены продажи лота;</w:t>
      </w:r>
    </w:p>
    <w:p w14:paraId="31A91D04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06 марта 2024 г. по 08 марта 2024 г. - в размере 40,36% от начальной цены продажи лота;</w:t>
      </w:r>
    </w:p>
    <w:p w14:paraId="3FCAEB5C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09 марта 2024 г. по 11 марта 2024 г. - в размере 30,42% от начальной цены продажи лота;</w:t>
      </w:r>
    </w:p>
    <w:p w14:paraId="66B3F825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12 марта 2024 г. по 14 марта 2024 г. - в размере 20,48% от начальной цены продажи лота;</w:t>
      </w:r>
    </w:p>
    <w:p w14:paraId="21438779" w14:textId="77777777" w:rsidR="00111D12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15 марта 2024 г. по 17 марта 2024 г. - в размере 10,54% от начальной цены продажи лота;</w:t>
      </w:r>
    </w:p>
    <w:p w14:paraId="45D02C04" w14:textId="36B0F33E" w:rsidR="00B368B1" w:rsidRPr="00140547" w:rsidRDefault="00111D12" w:rsidP="00111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547">
        <w:rPr>
          <w:color w:val="000000"/>
        </w:rPr>
        <w:t>с 18 марта 2024 г. по 20 марта 2024 г. - в размере 0,60% от начальной цены продажи лота.</w:t>
      </w:r>
    </w:p>
    <w:p w14:paraId="577CA642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14054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4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14054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4054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405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4054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547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4054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A75ADF5" w:rsidR="00B368B1" w:rsidRPr="00140547" w:rsidRDefault="00B368B1" w:rsidP="00052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40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40547">
        <w:rPr>
          <w:rFonts w:ascii="Times New Roman" w:hAnsi="Times New Roman" w:cs="Times New Roman"/>
          <w:sz w:val="24"/>
          <w:szCs w:val="24"/>
        </w:rPr>
        <w:t xml:space="preserve"> д</w:t>
      </w:r>
      <w:r w:rsidRPr="00140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529C2" w:rsidRPr="00140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40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40547">
        <w:rPr>
          <w:rFonts w:ascii="Times New Roman" w:hAnsi="Times New Roman" w:cs="Times New Roman"/>
          <w:sz w:val="24"/>
          <w:szCs w:val="24"/>
        </w:rPr>
        <w:t xml:space="preserve"> 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</w:t>
      </w:r>
      <w:r w:rsidR="0067583D" w:rsidRPr="00140547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="000529C2" w:rsidRPr="001405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0529C2" w:rsidRPr="0014054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529C2" w:rsidRPr="00140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29C2" w:rsidRPr="0014054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14054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14054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54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529C2"/>
    <w:rsid w:val="00061D5A"/>
    <w:rsid w:val="000B4E31"/>
    <w:rsid w:val="000F181F"/>
    <w:rsid w:val="0010786A"/>
    <w:rsid w:val="00111D12"/>
    <w:rsid w:val="00114F1E"/>
    <w:rsid w:val="00124287"/>
    <w:rsid w:val="00126116"/>
    <w:rsid w:val="00130BFB"/>
    <w:rsid w:val="00140547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5B5C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7583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236C0"/>
    <w:rsid w:val="00A41F3F"/>
    <w:rsid w:val="00A6650F"/>
    <w:rsid w:val="00A677A4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BF1ABC"/>
    <w:rsid w:val="00C11920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121A0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1965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cp:lastPrinted>2023-10-03T12:11:00Z</cp:lastPrinted>
  <dcterms:created xsi:type="dcterms:W3CDTF">2023-07-06T09:54:00Z</dcterms:created>
  <dcterms:modified xsi:type="dcterms:W3CDTF">2023-10-03T12:32:00Z</dcterms:modified>
</cp:coreProperties>
</file>