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320A" w14:textId="42DC1DFA" w:rsidR="004B2810" w:rsidRPr="006F1570" w:rsidRDefault="006F1570" w:rsidP="006F157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1570">
        <w:rPr>
          <w:rFonts w:ascii="Times New Roman" w:hAnsi="Times New Roman" w:cs="Times New Roman"/>
          <w:sz w:val="20"/>
          <w:szCs w:val="20"/>
          <w:lang w:eastAsia="ru-RU"/>
        </w:rPr>
        <w:t>АО «Российский аукционный дом» (ИНН 7838430413, 190000, Санкт-Петербург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пер.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д. 5, лит. В, </w:t>
      </w:r>
      <w:r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88007775757 (доб.421), shtefan@auction-house.ru, далее-Организатор торгов, ОТ, АО «РАД»), действующее на </w:t>
      </w:r>
      <w:proofErr w:type="spellStart"/>
      <w:r w:rsidRPr="006F157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6F1570">
        <w:rPr>
          <w:rFonts w:ascii="Times New Roman" w:hAnsi="Times New Roman" w:cs="Times New Roman"/>
          <w:b/>
          <w:sz w:val="20"/>
          <w:szCs w:val="20"/>
          <w:lang w:eastAsia="ru-RU"/>
        </w:rPr>
        <w:t>ООО"ПАРКЛАЙН ТРЕЙД"</w:t>
      </w:r>
      <w:r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 (ИНН 7705651300, далее-Должник), в лице конкурсного управляющего </w:t>
      </w:r>
      <w:r w:rsidRPr="006F1570">
        <w:rPr>
          <w:rFonts w:ascii="Times New Roman" w:hAnsi="Times New Roman" w:cs="Times New Roman"/>
          <w:b/>
          <w:sz w:val="20"/>
          <w:szCs w:val="20"/>
          <w:lang w:eastAsia="ru-RU"/>
        </w:rPr>
        <w:t>Максимова А.Н</w:t>
      </w:r>
      <w:r w:rsidRPr="006F1570">
        <w:rPr>
          <w:rFonts w:ascii="Times New Roman" w:hAnsi="Times New Roman" w:cs="Times New Roman"/>
          <w:sz w:val="20"/>
          <w:szCs w:val="20"/>
          <w:lang w:eastAsia="ru-RU"/>
        </w:rPr>
        <w:t>. (ИНН 330800000543, далее-КУ), член СРО «</w:t>
      </w:r>
      <w:proofErr w:type="spellStart"/>
      <w:r w:rsidRPr="006F1570">
        <w:rPr>
          <w:rFonts w:ascii="Times New Roman" w:hAnsi="Times New Roman" w:cs="Times New Roman"/>
          <w:sz w:val="20"/>
          <w:szCs w:val="20"/>
          <w:lang w:eastAsia="ru-RU"/>
        </w:rPr>
        <w:t>СМиАУ</w:t>
      </w:r>
      <w:proofErr w:type="spellEnd"/>
      <w:r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» (ИНН 7709395841), действующего на </w:t>
      </w:r>
      <w:proofErr w:type="spellStart"/>
      <w:r w:rsidRPr="006F157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. решения АС г. Москвы от 20.09.2017 по делу №А40-244523/16-18-215«Б», </w:t>
      </w:r>
      <w:r w:rsidR="00941643"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6F1570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6F1570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6F1570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4" w:history="1">
        <w:r w:rsidR="00941643" w:rsidRPr="006F157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6F1570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6F1570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0B3D83">
        <w:rPr>
          <w:rFonts w:ascii="Times New Roman" w:hAnsi="Times New Roman" w:cs="Times New Roman"/>
          <w:b/>
          <w:sz w:val="20"/>
          <w:szCs w:val="20"/>
          <w:lang w:eastAsia="ru-RU"/>
        </w:rPr>
        <w:t>10</w:t>
      </w:r>
      <w:r w:rsidR="00875DCD" w:rsidRPr="00FA7B8B">
        <w:rPr>
          <w:rFonts w:ascii="Times New Roman" w:hAnsi="Times New Roman" w:cs="Times New Roman"/>
          <w:b/>
          <w:sz w:val="20"/>
          <w:szCs w:val="20"/>
          <w:lang w:eastAsia="ru-RU"/>
        </w:rPr>
        <w:t>.12</w:t>
      </w:r>
      <w:r w:rsidR="00941643" w:rsidRPr="00FA7B8B">
        <w:rPr>
          <w:rFonts w:ascii="Times New Roman" w:hAnsi="Times New Roman" w:cs="Times New Roman"/>
          <w:b/>
          <w:sz w:val="20"/>
          <w:szCs w:val="20"/>
          <w:lang w:eastAsia="ru-RU"/>
        </w:rPr>
        <w:t>.2023 с 17</w:t>
      </w:r>
      <w:r w:rsidR="00941643" w:rsidRPr="006F1570">
        <w:rPr>
          <w:rFonts w:ascii="Times New Roman" w:hAnsi="Times New Roman" w:cs="Times New Roman"/>
          <w:b/>
          <w:sz w:val="20"/>
          <w:szCs w:val="20"/>
          <w:lang w:eastAsia="ru-RU"/>
        </w:rPr>
        <w:t>:00 (</w:t>
      </w:r>
      <w:proofErr w:type="spellStart"/>
      <w:r w:rsidR="00941643" w:rsidRPr="006F1570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941643" w:rsidRPr="006F1570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941643"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</w:t>
      </w:r>
      <w:r w:rsidR="00845760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составляет: в 1-ом периоде-14</w:t>
      </w:r>
      <w:r w:rsidR="00941643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к/д без изменения на</w:t>
      </w:r>
      <w:r w:rsidR="006E6AC4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цены (далее-НЦ), со 2-го по 9</w:t>
      </w:r>
      <w:r w:rsidR="00941643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-ой пе</w:t>
      </w:r>
      <w:r w:rsidR="006E6AC4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риоды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–7 к/д, величина снижения-3</w:t>
      </w:r>
      <w:r w:rsidR="00941643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845760"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инимальная цена</w:t>
      </w:r>
      <w:r w:rsidR="00941643"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 Лоту 2-35 626 </w:t>
      </w:r>
      <w:r w:rsidRPr="004443C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006,15</w:t>
      </w:r>
      <w:r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="00941643"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</w:p>
    <w:p w14:paraId="13B4D00B" w14:textId="77777777" w:rsidR="006F1570" w:rsidRDefault="006F1570" w:rsidP="004B281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Продаже в Торгах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подлежит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имущество (далее–Имущество, Лот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): </w:t>
      </w:r>
      <w:r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2: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Право требования солидарно к ООО «</w:t>
      </w:r>
      <w:proofErr w:type="spellStart"/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Юнион</w:t>
      </w:r>
      <w:proofErr w:type="spellEnd"/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Лэнд» (ИНН 7704347523), ЖСК «Парк» (ИНН 6454140218), Алексеев Антон Валерьевич (ИНН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645311892932) в сумме 72 309 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413, 73 руб. (с учетом частичного погашения), на </w:t>
      </w:r>
      <w:proofErr w:type="spellStart"/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определения АС г. Москвы от 21.12.2021 по делу А40-286963/19-24-377Б. </w:t>
      </w:r>
      <w:r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46 876 323,88</w:t>
      </w:r>
      <w:r w:rsidRPr="004443C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F157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Pr="006F157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По Лоту 2 в ходе торгов возможно частичное погашение дебиторской задолженности, о точном размере задолженности заинтересованное лицо может узнать в ходе ознакомления с отчуждаемым имуществом в установленном порядке. При подписании договора будет передано право требования (имущественное право) существующее на момент заключения договора. </w:t>
      </w:r>
    </w:p>
    <w:p w14:paraId="6312674C" w14:textId="1C9F065C" w:rsidR="006F1570" w:rsidRDefault="006F1570" w:rsidP="00BD734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1570">
        <w:rPr>
          <w:rFonts w:ascii="Times New Roman" w:hAnsi="Times New Roman" w:cs="Times New Roman"/>
          <w:sz w:val="20"/>
          <w:szCs w:val="20"/>
          <w:lang w:eastAsia="ru-RU"/>
        </w:rPr>
        <w:t>Озн</w:t>
      </w:r>
      <w:r w:rsidR="00BD7347">
        <w:rPr>
          <w:rFonts w:ascii="Times New Roman" w:hAnsi="Times New Roman" w:cs="Times New Roman"/>
          <w:sz w:val="20"/>
          <w:szCs w:val="20"/>
          <w:lang w:eastAsia="ru-RU"/>
        </w:rPr>
        <w:t>акомление с документами по Лоту</w:t>
      </w:r>
      <w:r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 производится в раб. дни с 10:00 до 17:00, эл. почта: maksimov.torgi@gmail.com, тел. КУ: 89611124007; </w:t>
      </w:r>
      <w:r w:rsidR="00BD7347" w:rsidRPr="00BD7347">
        <w:rPr>
          <w:rFonts w:ascii="Times New Roman" w:hAnsi="Times New Roman" w:cs="Times New Roman"/>
          <w:sz w:val="20"/>
          <w:szCs w:val="20"/>
          <w:lang w:eastAsia="ru-RU"/>
        </w:rPr>
        <w:t xml:space="preserve">у </w:t>
      </w:r>
      <w:r w:rsidRPr="006F1570">
        <w:rPr>
          <w:rFonts w:ascii="Times New Roman" w:hAnsi="Times New Roman" w:cs="Times New Roman"/>
          <w:sz w:val="20"/>
          <w:szCs w:val="20"/>
          <w:lang w:eastAsia="ru-RU"/>
        </w:rPr>
        <w:t>ОТ: с 09</w:t>
      </w:r>
      <w:r w:rsidR="00BD7347">
        <w:rPr>
          <w:rFonts w:ascii="Times New Roman" w:hAnsi="Times New Roman" w:cs="Times New Roman"/>
          <w:sz w:val="20"/>
          <w:szCs w:val="20"/>
          <w:lang w:eastAsia="ru-RU"/>
        </w:rPr>
        <w:t>:00 до 18:00 (</w:t>
      </w:r>
      <w:proofErr w:type="spellStart"/>
      <w:r w:rsidR="00BD7347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BD7347">
        <w:rPr>
          <w:rFonts w:ascii="Times New Roman" w:hAnsi="Times New Roman" w:cs="Times New Roman"/>
          <w:sz w:val="20"/>
          <w:szCs w:val="20"/>
          <w:lang w:eastAsia="ru-RU"/>
        </w:rPr>
        <w:t>.) в раб. дни</w:t>
      </w:r>
      <w:r w:rsidR="00BD7347" w:rsidRPr="00BD7347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6F1570">
        <w:rPr>
          <w:rFonts w:ascii="Times New Roman" w:hAnsi="Times New Roman" w:cs="Times New Roman"/>
          <w:sz w:val="20"/>
          <w:szCs w:val="20"/>
          <w:lang w:eastAsia="ru-RU"/>
        </w:rPr>
        <w:t xml:space="preserve">тел. 8(499)3950020, </w:t>
      </w:r>
      <w:hyperlink r:id="rId5" w:history="1">
        <w:r w:rsidRPr="0007221E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6F157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1A3DDB44" w14:textId="11839FF8" w:rsidR="00B43684" w:rsidRPr="00B43684" w:rsidRDefault="00BD7347" w:rsidP="00B43684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D7347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AF6E15" w:rsidRPr="00BD7347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% от НЦ Лота, установленный для определенного периода Торгов,</w:t>
      </w:r>
      <w:r w:rsidR="00AF6E15" w:rsidRPr="00BD734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AF6E15"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70B03B48" w14:textId="77777777" w:rsidR="00B43684" w:rsidRPr="00B43684" w:rsidRDefault="00B43684" w:rsidP="00B43684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B4368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625E0511" w14:textId="019CA033" w:rsidR="00B43684" w:rsidRPr="00BD7347" w:rsidRDefault="00B43684" w:rsidP="00B4368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4368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4056BB73" w14:textId="3BE8580E" w:rsidR="00BD7347" w:rsidRPr="00B43684" w:rsidRDefault="00941643" w:rsidP="00B4368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>Оплата–в течение 30 дн</w:t>
      </w:r>
      <w:r w:rsidR="00BD7347"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ей со дня подписания ДКП на </w:t>
      </w:r>
      <w:proofErr w:type="spellStart"/>
      <w:r w:rsidR="00BD7347"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Pr="00BD734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счет Должника: </w:t>
      </w:r>
      <w:r w:rsidR="00BD7347" w:rsidRPr="00BD7347">
        <w:rPr>
          <w:rFonts w:ascii="Times New Roman" w:hAnsi="Times New Roman" w:cs="Times New Roman"/>
          <w:sz w:val="20"/>
          <w:szCs w:val="20"/>
          <w:lang w:eastAsia="ru-RU"/>
        </w:rPr>
        <w:t>р/с 40701810501460000034 ФИЛИАЛ ЦЕНТРАЛЬНЫЙ ПАО БАНКА "ФК ОТКРЫТИЕ", БИК 04452</w:t>
      </w:r>
      <w:r w:rsidR="00BD7347">
        <w:rPr>
          <w:rFonts w:ascii="Times New Roman" w:hAnsi="Times New Roman" w:cs="Times New Roman"/>
          <w:sz w:val="20"/>
          <w:szCs w:val="20"/>
          <w:lang w:eastAsia="ru-RU"/>
        </w:rPr>
        <w:t>5297, к/с</w:t>
      </w:r>
      <w:r w:rsidR="00BD7347" w:rsidRPr="00BD7347">
        <w:rPr>
          <w:rFonts w:ascii="Times New Roman" w:hAnsi="Times New Roman" w:cs="Times New Roman"/>
          <w:sz w:val="20"/>
          <w:szCs w:val="20"/>
          <w:lang w:eastAsia="ru-RU"/>
        </w:rPr>
        <w:t xml:space="preserve"> 30101810945250000297.</w:t>
      </w:r>
      <w:bookmarkStart w:id="0" w:name="_GoBack"/>
      <w:bookmarkEnd w:id="0"/>
    </w:p>
    <w:p w14:paraId="5A61F687" w14:textId="77777777" w:rsidR="00BD7347" w:rsidRDefault="00BD7347" w:rsidP="00C16E70">
      <w:pPr>
        <w:pStyle w:val="a4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4B34643" w14:textId="70BA735B" w:rsidR="00E238B8" w:rsidRPr="00E238B8" w:rsidRDefault="00E238B8" w:rsidP="00C16E70">
      <w:pPr>
        <w:pStyle w:val="a4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</w:p>
    <w:sectPr w:rsidR="00E238B8" w:rsidRPr="00E238B8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A61FA"/>
    <w:rsid w:val="000B3D83"/>
    <w:rsid w:val="000C2DDB"/>
    <w:rsid w:val="000C3A2B"/>
    <w:rsid w:val="000C620D"/>
    <w:rsid w:val="00104F1C"/>
    <w:rsid w:val="00120F3E"/>
    <w:rsid w:val="00147B39"/>
    <w:rsid w:val="0017411D"/>
    <w:rsid w:val="001872CD"/>
    <w:rsid w:val="001D0F40"/>
    <w:rsid w:val="001F197A"/>
    <w:rsid w:val="00241407"/>
    <w:rsid w:val="00245175"/>
    <w:rsid w:val="0027260B"/>
    <w:rsid w:val="00273880"/>
    <w:rsid w:val="0028276A"/>
    <w:rsid w:val="00292EE9"/>
    <w:rsid w:val="003304EB"/>
    <w:rsid w:val="0034450B"/>
    <w:rsid w:val="003812FB"/>
    <w:rsid w:val="00393193"/>
    <w:rsid w:val="00396037"/>
    <w:rsid w:val="003A54D0"/>
    <w:rsid w:val="003E20E1"/>
    <w:rsid w:val="0043423C"/>
    <w:rsid w:val="004443C8"/>
    <w:rsid w:val="004947D7"/>
    <w:rsid w:val="004A5F0C"/>
    <w:rsid w:val="004B2810"/>
    <w:rsid w:val="004E2216"/>
    <w:rsid w:val="004F516C"/>
    <w:rsid w:val="00504633"/>
    <w:rsid w:val="005421DC"/>
    <w:rsid w:val="0054641C"/>
    <w:rsid w:val="00584867"/>
    <w:rsid w:val="005C5967"/>
    <w:rsid w:val="005C79CD"/>
    <w:rsid w:val="00650C44"/>
    <w:rsid w:val="006E6AC4"/>
    <w:rsid w:val="006F1570"/>
    <w:rsid w:val="006F22B0"/>
    <w:rsid w:val="00793B43"/>
    <w:rsid w:val="00795331"/>
    <w:rsid w:val="007B5D20"/>
    <w:rsid w:val="007C0933"/>
    <w:rsid w:val="007F211B"/>
    <w:rsid w:val="00845760"/>
    <w:rsid w:val="00872B2F"/>
    <w:rsid w:val="00875DCD"/>
    <w:rsid w:val="00880C00"/>
    <w:rsid w:val="008A4D4E"/>
    <w:rsid w:val="008F4B4E"/>
    <w:rsid w:val="00913989"/>
    <w:rsid w:val="0093721B"/>
    <w:rsid w:val="00941643"/>
    <w:rsid w:val="00957BBF"/>
    <w:rsid w:val="009861AA"/>
    <w:rsid w:val="00A06299"/>
    <w:rsid w:val="00A06D4D"/>
    <w:rsid w:val="00A41764"/>
    <w:rsid w:val="00A508F4"/>
    <w:rsid w:val="00A72743"/>
    <w:rsid w:val="00AB34C1"/>
    <w:rsid w:val="00AF6E15"/>
    <w:rsid w:val="00B07FED"/>
    <w:rsid w:val="00B43684"/>
    <w:rsid w:val="00B44388"/>
    <w:rsid w:val="00BD7347"/>
    <w:rsid w:val="00BE597D"/>
    <w:rsid w:val="00C05275"/>
    <w:rsid w:val="00C16E70"/>
    <w:rsid w:val="00C308DC"/>
    <w:rsid w:val="00C41EAE"/>
    <w:rsid w:val="00D21744"/>
    <w:rsid w:val="00DD3036"/>
    <w:rsid w:val="00DF2233"/>
    <w:rsid w:val="00E238B8"/>
    <w:rsid w:val="00EE24C0"/>
    <w:rsid w:val="00F04A68"/>
    <w:rsid w:val="00F27133"/>
    <w:rsid w:val="00F31021"/>
    <w:rsid w:val="00F50912"/>
    <w:rsid w:val="00F60CF4"/>
    <w:rsid w:val="00F628E8"/>
    <w:rsid w:val="00F75391"/>
    <w:rsid w:val="00F93D9B"/>
    <w:rsid w:val="00F96E9A"/>
    <w:rsid w:val="00FA7B8B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46</cp:revision>
  <cp:lastPrinted>2023-12-05T09:06:00Z</cp:lastPrinted>
  <dcterms:created xsi:type="dcterms:W3CDTF">2022-10-11T07:06:00Z</dcterms:created>
  <dcterms:modified xsi:type="dcterms:W3CDTF">2023-12-06T11:09:00Z</dcterms:modified>
</cp:coreProperties>
</file>