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3E02F" w14:textId="7AEC0A24" w:rsidR="0002684E" w:rsidRPr="005454D5" w:rsidRDefault="0036234E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5454D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454D5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5454D5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5454D5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5454D5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5454D5">
        <w:rPr>
          <w:rFonts w:ascii="Times New Roman" w:hAnsi="Times New Roman" w:cs="Times New Roman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«Торговый Городской Банк» (АО БАНК «ТГБ»), ОГРН 1026900000050, ИНН 6901001949, зарегистрированным по адресу: 129090, г. Москва, Спасский тупик, д. 2, стр. 1) (далее – финансовая организация), </w:t>
      </w:r>
      <w:proofErr w:type="gramStart"/>
      <w:r w:rsidRPr="005454D5">
        <w:rPr>
          <w:rFonts w:ascii="Times New Roman" w:hAnsi="Times New Roman" w:cs="Times New Roman"/>
          <w:sz w:val="24"/>
          <w:szCs w:val="24"/>
        </w:rPr>
        <w:t>конкурсным управляющим (ликвидатором) которого на основании решения Арбитражного суда г. Москвы от 19 июня 2017 г. по делу №А40-53843/17-174-83</w:t>
      </w:r>
      <w:r w:rsidR="0002684E" w:rsidRPr="005454D5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4), сообщает, </w:t>
      </w:r>
      <w:r w:rsidR="0002684E" w:rsidRPr="00545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 итогам электронных </w:t>
      </w:r>
      <w:r w:rsidR="0002684E" w:rsidRPr="005454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5454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 w:rsidRPr="005454D5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 w:rsidRPr="005454D5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 w:rsidRPr="005454D5">
        <w:rPr>
          <w:rFonts w:ascii="Times New Roman" w:hAnsi="Times New Roman" w:cs="Times New Roman"/>
          <w:b/>
          <w:sz w:val="24"/>
          <w:szCs w:val="24"/>
        </w:rPr>
      </w:r>
      <w:r w:rsidR="0002684E" w:rsidRPr="005454D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 w:rsidRPr="005454D5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 w:rsidRPr="005454D5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5454D5">
        <w:rPr>
          <w:rFonts w:ascii="Times New Roman" w:hAnsi="Times New Roman" w:cs="Times New Roman"/>
          <w:sz w:val="24"/>
          <w:szCs w:val="24"/>
        </w:rPr>
        <w:t xml:space="preserve"> (</w:t>
      </w:r>
      <w:r w:rsidR="000A0680" w:rsidRPr="005454D5">
        <w:rPr>
          <w:rFonts w:ascii="Times New Roman" w:hAnsi="Times New Roman" w:cs="Times New Roman"/>
          <w:sz w:val="24"/>
          <w:szCs w:val="24"/>
        </w:rPr>
        <w:t>сообщение 02030213665  в газете АО «Коммерсантъ» №107(7552) от 17.06.2023 г.</w:t>
      </w:r>
      <w:r w:rsidR="0002684E" w:rsidRPr="005454D5">
        <w:rPr>
          <w:rFonts w:ascii="Times New Roman" w:hAnsi="Times New Roman" w:cs="Times New Roman"/>
          <w:sz w:val="24"/>
          <w:szCs w:val="24"/>
        </w:rPr>
        <w:t>), на электронной площадке АО «Российский аукционный</w:t>
      </w:r>
      <w:proofErr w:type="gramEnd"/>
      <w:r w:rsidR="0002684E" w:rsidRPr="005454D5">
        <w:rPr>
          <w:rFonts w:ascii="Times New Roman" w:hAnsi="Times New Roman" w:cs="Times New Roman"/>
          <w:sz w:val="24"/>
          <w:szCs w:val="24"/>
        </w:rPr>
        <w:t xml:space="preserve"> дом», по адресу в сети интернет: bankruptcy.lot-online.ru, проведенных в период </w:t>
      </w:r>
      <w:r w:rsidR="005454D5" w:rsidRPr="005454D5">
        <w:rPr>
          <w:rFonts w:ascii="Times New Roman" w:hAnsi="Times New Roman" w:cs="Times New Roman"/>
          <w:sz w:val="24"/>
          <w:szCs w:val="24"/>
        </w:rPr>
        <w:t>с 23 ноября 2023 г. по 25 ноября 2023 г.</w:t>
      </w:r>
      <w:r w:rsidR="0002684E" w:rsidRPr="005454D5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54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545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5454D5" w:rsidRPr="005454D5">
        <w:rPr>
          <w:rFonts w:ascii="Times New Roman" w:hAnsi="Times New Roman" w:cs="Times New Roman"/>
          <w:sz w:val="24"/>
          <w:szCs w:val="24"/>
        </w:rPr>
        <w:t>ему</w:t>
      </w:r>
      <w:r w:rsidR="0002684E" w:rsidRPr="00545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5454D5" w:rsidRPr="005454D5">
        <w:rPr>
          <w:rFonts w:ascii="Times New Roman" w:hAnsi="Times New Roman" w:cs="Times New Roman"/>
          <w:sz w:val="24"/>
          <w:szCs w:val="24"/>
        </w:rPr>
        <w:t>у</w:t>
      </w:r>
      <w:r w:rsidR="0002684E" w:rsidRPr="00545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02684E" w:rsidRPr="005454D5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5454D5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5454D5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5454D5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победителя</w:t>
            </w:r>
          </w:p>
        </w:tc>
      </w:tr>
      <w:tr w:rsidR="005454D5" w:rsidRPr="005454D5" w14:paraId="6C5889FB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2C3B5" w14:textId="5E93308C" w:rsidR="005454D5" w:rsidRPr="005454D5" w:rsidRDefault="005454D5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54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AB3F8" w14:textId="399C652C" w:rsidR="005454D5" w:rsidRPr="005454D5" w:rsidRDefault="005454D5" w:rsidP="000D3664">
            <w:pPr>
              <w:jc w:val="center"/>
            </w:pPr>
            <w:r w:rsidRPr="005454D5">
              <w:t>75 311,00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71A4C" w14:textId="6008B9B6" w:rsidR="005454D5" w:rsidRPr="005454D5" w:rsidRDefault="005454D5" w:rsidP="000D3664">
            <w:pPr>
              <w:jc w:val="center"/>
            </w:pPr>
            <w:r w:rsidRPr="005454D5">
              <w:t>Шмулевич Егор Михайлович</w:t>
            </w:r>
          </w:p>
        </w:tc>
      </w:tr>
    </w:tbl>
    <w:p w14:paraId="5E56C9A7" w14:textId="77777777" w:rsidR="0002684E" w:rsidRPr="005454D5" w:rsidRDefault="0002684E" w:rsidP="000268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24AA0DDB" w14:textId="77777777" w:rsidR="003F1002" w:rsidRPr="005454D5" w:rsidRDefault="003F1002" w:rsidP="0002684E"/>
    <w:sectPr w:rsidR="003F1002" w:rsidRPr="005454D5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2"/>
    <w:rsid w:val="0002684E"/>
    <w:rsid w:val="000A0680"/>
    <w:rsid w:val="00147468"/>
    <w:rsid w:val="002A2930"/>
    <w:rsid w:val="002B0A14"/>
    <w:rsid w:val="002E1DA6"/>
    <w:rsid w:val="002E393F"/>
    <w:rsid w:val="00352B3E"/>
    <w:rsid w:val="003554B1"/>
    <w:rsid w:val="0036234E"/>
    <w:rsid w:val="003D3D6F"/>
    <w:rsid w:val="003F1002"/>
    <w:rsid w:val="003F4D88"/>
    <w:rsid w:val="005454D5"/>
    <w:rsid w:val="005806E2"/>
    <w:rsid w:val="006F7AA3"/>
    <w:rsid w:val="007E6AA3"/>
    <w:rsid w:val="00864BA6"/>
    <w:rsid w:val="008D16F4"/>
    <w:rsid w:val="00930BBE"/>
    <w:rsid w:val="00960164"/>
    <w:rsid w:val="009A213F"/>
    <w:rsid w:val="00BD06D1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13</cp:revision>
  <dcterms:created xsi:type="dcterms:W3CDTF">2018-08-16T09:03:00Z</dcterms:created>
  <dcterms:modified xsi:type="dcterms:W3CDTF">2023-12-06T12:36:00Z</dcterms:modified>
</cp:coreProperties>
</file>