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627" w:rsidRPr="00650627" w:rsidRDefault="00793B43" w:rsidP="00650627">
      <w:pPr>
        <w:pStyle w:val="a4"/>
        <w:ind w:firstLine="708"/>
        <w:jc w:val="both"/>
        <w:rPr>
          <w:rFonts w:ascii="Times New Roman" w:hAnsi="Times New Roman" w:cs="Times New Roman"/>
          <w:sz w:val="20"/>
          <w:szCs w:val="20"/>
          <w:lang w:eastAsia="ru-RU"/>
        </w:rPr>
      </w:pPr>
      <w:r w:rsidRPr="00650627">
        <w:rPr>
          <w:rFonts w:ascii="Times New Roman" w:hAnsi="Times New Roman" w:cs="Times New Roman"/>
          <w:sz w:val="20"/>
          <w:szCs w:val="20"/>
          <w:lang w:eastAsia="ru-RU"/>
        </w:rPr>
        <w:t>АО «Российский аукционный дом» (ОГРН 1097847233351, ИНН 7838430413, 190000, Санкт-Петербург, пер. Гривцова, д. 5, лит. В</w:t>
      </w:r>
      <w:r w:rsidRPr="00650627">
        <w:rPr>
          <w:rFonts w:ascii="Times New Roman" w:hAnsi="Times New Roman" w:cs="Times New Roman"/>
          <w:color w:val="000000" w:themeColor="text1"/>
          <w:sz w:val="20"/>
          <w:szCs w:val="20"/>
          <w:lang w:eastAsia="ru-RU"/>
        </w:rPr>
        <w:t xml:space="preserve">, </w:t>
      </w:r>
      <w:hyperlink r:id="rId4" w:history="1">
        <w:r w:rsidR="00650627" w:rsidRPr="00650627">
          <w:rPr>
            <w:rStyle w:val="a3"/>
            <w:rFonts w:ascii="Times New Roman" w:eastAsia="Times New Roman" w:hAnsi="Times New Roman" w:cs="Times New Roman"/>
            <w:bCs/>
            <w:color w:val="000000" w:themeColor="text1"/>
            <w:sz w:val="20"/>
            <w:szCs w:val="20"/>
            <w:u w:val="none"/>
            <w:lang w:eastAsia="ru-RU"/>
          </w:rPr>
          <w:t>8 800 777-57-57</w:t>
        </w:r>
      </w:hyperlink>
      <w:r w:rsidR="00650627" w:rsidRPr="00650627">
        <w:rPr>
          <w:rFonts w:ascii="Times New Roman" w:hAnsi="Times New Roman" w:cs="Times New Roman"/>
          <w:sz w:val="20"/>
          <w:szCs w:val="20"/>
          <w:lang w:eastAsia="ru-RU"/>
        </w:rPr>
        <w:t xml:space="preserve"> </w:t>
      </w:r>
      <w:r w:rsidRPr="00650627">
        <w:rPr>
          <w:rFonts w:ascii="Times New Roman" w:hAnsi="Times New Roman" w:cs="Times New Roman"/>
          <w:sz w:val="20"/>
          <w:szCs w:val="20"/>
          <w:lang w:eastAsia="ru-RU"/>
        </w:rPr>
        <w:t xml:space="preserve">(доб.421), shtefan@auction-house.ru, далее - Организатор торгов, ОТ), действующее на основании договора поручения с </w:t>
      </w:r>
      <w:r w:rsidRPr="00650627">
        <w:rPr>
          <w:rFonts w:ascii="Times New Roman" w:hAnsi="Times New Roman" w:cs="Times New Roman"/>
          <w:b/>
          <w:sz w:val="20"/>
          <w:szCs w:val="20"/>
          <w:lang w:eastAsia="ru-RU"/>
        </w:rPr>
        <w:t>ООО "ПАРКЛАЙН ТРЕЙД" (</w:t>
      </w:r>
      <w:r w:rsidR="00650627" w:rsidRPr="00650627">
        <w:rPr>
          <w:rFonts w:ascii="Times New Roman" w:hAnsi="Times New Roman" w:cs="Times New Roman"/>
          <w:sz w:val="20"/>
          <w:szCs w:val="20"/>
          <w:lang w:eastAsia="ru-RU"/>
        </w:rPr>
        <w:t>ИНН 7705651300, далее-</w:t>
      </w:r>
      <w:r w:rsidRPr="00650627">
        <w:rPr>
          <w:rFonts w:ascii="Times New Roman" w:hAnsi="Times New Roman" w:cs="Times New Roman"/>
          <w:sz w:val="20"/>
          <w:szCs w:val="20"/>
          <w:lang w:eastAsia="ru-RU"/>
        </w:rPr>
        <w:t xml:space="preserve">Должник), в лице </w:t>
      </w:r>
      <w:r w:rsidRPr="00650627">
        <w:rPr>
          <w:rFonts w:ascii="Times New Roman" w:hAnsi="Times New Roman" w:cs="Times New Roman"/>
          <w:b/>
          <w:sz w:val="20"/>
          <w:szCs w:val="20"/>
          <w:lang w:eastAsia="ru-RU"/>
        </w:rPr>
        <w:t>конкурсного управляющего</w:t>
      </w:r>
      <w:r w:rsidRPr="00650627">
        <w:rPr>
          <w:rFonts w:ascii="Times New Roman" w:hAnsi="Times New Roman" w:cs="Times New Roman"/>
          <w:sz w:val="20"/>
          <w:szCs w:val="20"/>
        </w:rPr>
        <w:t xml:space="preserve"> </w:t>
      </w:r>
      <w:r w:rsidRPr="00650627">
        <w:rPr>
          <w:rFonts w:ascii="Times New Roman" w:hAnsi="Times New Roman" w:cs="Times New Roman"/>
          <w:b/>
          <w:sz w:val="20"/>
          <w:szCs w:val="20"/>
          <w:lang w:eastAsia="ru-RU"/>
        </w:rPr>
        <w:t xml:space="preserve">Максимова А.Н. </w:t>
      </w:r>
      <w:r w:rsidR="00650627" w:rsidRPr="00650627">
        <w:rPr>
          <w:rFonts w:ascii="Times New Roman" w:hAnsi="Times New Roman" w:cs="Times New Roman"/>
          <w:sz w:val="20"/>
          <w:szCs w:val="20"/>
          <w:lang w:eastAsia="ru-RU"/>
        </w:rPr>
        <w:t>(ИНН 330800000543, далее-КУ)</w:t>
      </w:r>
      <w:r w:rsidR="00ED3838">
        <w:rPr>
          <w:rFonts w:ascii="Times New Roman" w:hAnsi="Times New Roman" w:cs="Times New Roman"/>
          <w:sz w:val="20"/>
          <w:szCs w:val="20"/>
          <w:lang w:eastAsia="ru-RU"/>
        </w:rPr>
        <w:t>,</w:t>
      </w:r>
      <w:r w:rsidRPr="00650627">
        <w:rPr>
          <w:rFonts w:ascii="Times New Roman" w:hAnsi="Times New Roman" w:cs="Times New Roman"/>
          <w:sz w:val="20"/>
          <w:szCs w:val="20"/>
          <w:lang w:eastAsia="ru-RU"/>
        </w:rPr>
        <w:t>член С</w:t>
      </w:r>
      <w:r w:rsidR="00650627" w:rsidRPr="00650627">
        <w:rPr>
          <w:rFonts w:ascii="Times New Roman" w:hAnsi="Times New Roman" w:cs="Times New Roman"/>
          <w:sz w:val="20"/>
          <w:szCs w:val="20"/>
          <w:lang w:eastAsia="ru-RU"/>
        </w:rPr>
        <w:t xml:space="preserve">РО </w:t>
      </w:r>
      <w:r w:rsidRPr="00650627">
        <w:rPr>
          <w:rFonts w:ascii="Times New Roman" w:hAnsi="Times New Roman" w:cs="Times New Roman"/>
          <w:sz w:val="20"/>
          <w:szCs w:val="20"/>
          <w:lang w:eastAsia="ru-RU"/>
        </w:rPr>
        <w:t xml:space="preserve">«Союз менеджеров и арбитражных управляющих» (ИНН 7709395841), действующего на основании решения Арбитражного суда г. Москвы от 20.09.2017 по делу №А40-244523/16-18-215 «Б», сообщает о проведении </w:t>
      </w:r>
      <w:r w:rsidR="00650627" w:rsidRPr="00650627">
        <w:rPr>
          <w:rFonts w:ascii="Times New Roman" w:hAnsi="Times New Roman" w:cs="Times New Roman"/>
          <w:b/>
          <w:sz w:val="20"/>
          <w:szCs w:val="20"/>
          <w:lang w:eastAsia="ru-RU"/>
        </w:rPr>
        <w:t xml:space="preserve">25.01.2024 </w:t>
      </w:r>
      <w:r w:rsidRPr="00650627">
        <w:rPr>
          <w:rFonts w:ascii="Times New Roman" w:hAnsi="Times New Roman" w:cs="Times New Roman"/>
          <w:b/>
          <w:sz w:val="20"/>
          <w:szCs w:val="20"/>
          <w:lang w:eastAsia="ru-RU"/>
        </w:rPr>
        <w:t>в 10 час. 00 мин</w:t>
      </w:r>
      <w:r w:rsidRPr="00650627">
        <w:rPr>
          <w:rFonts w:ascii="Times New Roman" w:hAnsi="Times New Roman" w:cs="Times New Roman"/>
          <w:sz w:val="20"/>
          <w:szCs w:val="20"/>
          <w:lang w:eastAsia="ru-RU"/>
        </w:rPr>
        <w:t>. (Мск) откры</w:t>
      </w:r>
      <w:r w:rsidR="00650627" w:rsidRPr="00650627">
        <w:rPr>
          <w:rFonts w:ascii="Times New Roman" w:hAnsi="Times New Roman" w:cs="Times New Roman"/>
          <w:sz w:val="20"/>
          <w:szCs w:val="20"/>
          <w:lang w:eastAsia="ru-RU"/>
        </w:rPr>
        <w:t>тых электронных торгов (далее–</w:t>
      </w:r>
      <w:r w:rsidRPr="00650627">
        <w:rPr>
          <w:rFonts w:ascii="Times New Roman" w:hAnsi="Times New Roman" w:cs="Times New Roman"/>
          <w:sz w:val="20"/>
          <w:szCs w:val="20"/>
          <w:lang w:eastAsia="ru-RU"/>
        </w:rPr>
        <w:t>Торги) на электронной торговой площадке АО «Российский аукционный дом» по адр</w:t>
      </w:r>
      <w:r w:rsidR="00650627" w:rsidRPr="00650627">
        <w:rPr>
          <w:rFonts w:ascii="Times New Roman" w:hAnsi="Times New Roman" w:cs="Times New Roman"/>
          <w:sz w:val="20"/>
          <w:szCs w:val="20"/>
          <w:lang w:eastAsia="ru-RU"/>
        </w:rPr>
        <w:t>есу в сети Интернет: http://</w:t>
      </w:r>
      <w:r w:rsidRPr="00650627">
        <w:rPr>
          <w:rFonts w:ascii="Times New Roman" w:hAnsi="Times New Roman" w:cs="Times New Roman"/>
          <w:sz w:val="20"/>
          <w:szCs w:val="20"/>
          <w:lang w:eastAsia="ru-RU"/>
        </w:rPr>
        <w:t xml:space="preserve">lot-online.ru/ (далее-ЭП) путем проведения аукциона, открытого по составу участников с открытой формой подачи предложений о цене. </w:t>
      </w:r>
      <w:r w:rsidRPr="00650627">
        <w:rPr>
          <w:rFonts w:ascii="Times New Roman" w:hAnsi="Times New Roman" w:cs="Times New Roman"/>
          <w:b/>
          <w:sz w:val="20"/>
          <w:szCs w:val="20"/>
          <w:lang w:eastAsia="ru-RU"/>
        </w:rPr>
        <w:t>Начало приема заявок на участ</w:t>
      </w:r>
      <w:r w:rsidR="00650627" w:rsidRPr="00650627">
        <w:rPr>
          <w:rFonts w:ascii="Times New Roman" w:hAnsi="Times New Roman" w:cs="Times New Roman"/>
          <w:b/>
          <w:sz w:val="20"/>
          <w:szCs w:val="20"/>
          <w:lang w:eastAsia="ru-RU"/>
        </w:rPr>
        <w:t xml:space="preserve">ие в Торгах с 09 час. 00 мин. 10.12.2023 по 23.01.2024 </w:t>
      </w:r>
      <w:r w:rsidRPr="00650627">
        <w:rPr>
          <w:rFonts w:ascii="Times New Roman" w:hAnsi="Times New Roman" w:cs="Times New Roman"/>
          <w:b/>
          <w:sz w:val="20"/>
          <w:szCs w:val="20"/>
          <w:lang w:eastAsia="ru-RU"/>
        </w:rPr>
        <w:t>до 23 час 00 мин</w:t>
      </w:r>
      <w:r w:rsidR="00650627" w:rsidRPr="00650627">
        <w:rPr>
          <w:rFonts w:ascii="Times New Roman" w:hAnsi="Times New Roman" w:cs="Times New Roman"/>
          <w:sz w:val="20"/>
          <w:szCs w:val="20"/>
          <w:lang w:eastAsia="ru-RU"/>
        </w:rPr>
        <w:t>. Определение участников торгов</w:t>
      </w:r>
      <w:r w:rsidR="00650627" w:rsidRPr="00650627">
        <w:rPr>
          <w:rFonts w:ascii="Times New Roman" w:hAnsi="Times New Roman" w:cs="Times New Roman"/>
          <w:b/>
          <w:sz w:val="20"/>
          <w:szCs w:val="20"/>
          <w:lang w:eastAsia="ru-RU"/>
        </w:rPr>
        <w:t>–24.01.2024</w:t>
      </w:r>
      <w:r w:rsidRPr="00650627">
        <w:rPr>
          <w:rFonts w:ascii="Times New Roman" w:hAnsi="Times New Roman" w:cs="Times New Roman"/>
          <w:b/>
          <w:sz w:val="20"/>
          <w:szCs w:val="20"/>
          <w:lang w:eastAsia="ru-RU"/>
        </w:rPr>
        <w:t xml:space="preserve"> в 17 час. 00 мин.,</w:t>
      </w:r>
      <w:r w:rsidRPr="00650627">
        <w:rPr>
          <w:rFonts w:ascii="Times New Roman" w:hAnsi="Times New Roman" w:cs="Times New Roman"/>
          <w:sz w:val="20"/>
          <w:szCs w:val="20"/>
          <w:lang w:eastAsia="ru-RU"/>
        </w:rPr>
        <w:t xml:space="preserve"> оформляется протоколом об определении участников торгов. </w:t>
      </w:r>
    </w:p>
    <w:p w:rsidR="00650627" w:rsidRPr="00650627" w:rsidRDefault="00650627" w:rsidP="00650627">
      <w:pPr>
        <w:pStyle w:val="a4"/>
        <w:ind w:firstLine="708"/>
        <w:jc w:val="both"/>
        <w:rPr>
          <w:rFonts w:ascii="Times New Roman" w:hAnsi="Times New Roman" w:cs="Times New Roman"/>
          <w:sz w:val="20"/>
          <w:szCs w:val="20"/>
          <w:lang w:eastAsia="ru-RU"/>
        </w:rPr>
      </w:pPr>
      <w:r w:rsidRPr="00650627">
        <w:rPr>
          <w:rFonts w:ascii="Times New Roman" w:hAnsi="Times New Roman" w:cs="Times New Roman"/>
          <w:sz w:val="20"/>
          <w:szCs w:val="20"/>
          <w:lang w:eastAsia="ru-RU"/>
        </w:rPr>
        <w:t xml:space="preserve">Продаже на Торгах подлежат земельные участки (далее-ЗУ), категория земель: земли населенных пунктов, вид разрешенного использования: для индивидуального жилищного строительства, по адресу: Московская обл., г. Мытищи, д. Подольниха (далее–Имущество, Лоты): </w:t>
      </w:r>
      <w:r w:rsidRPr="00650627">
        <w:rPr>
          <w:rFonts w:ascii="Times New Roman" w:hAnsi="Times New Roman" w:cs="Times New Roman"/>
          <w:b/>
          <w:sz w:val="20"/>
          <w:szCs w:val="20"/>
          <w:lang w:eastAsia="ru-RU"/>
        </w:rPr>
        <w:t>Лот 1</w:t>
      </w:r>
      <w:r w:rsidRPr="00650627">
        <w:rPr>
          <w:rFonts w:ascii="Times New Roman" w:hAnsi="Times New Roman" w:cs="Times New Roman"/>
          <w:sz w:val="20"/>
          <w:szCs w:val="20"/>
          <w:lang w:eastAsia="ru-RU"/>
        </w:rPr>
        <w:t xml:space="preserve">: ЗУ, пл. 1469+/-13кв.м., кад. № 50:12:0030509:211. Для сведения: для данного ЗУ обеспечен доступ посредством ЗУ с кад. № 50:12:0030509:132. Посредством данного ЗУ обеспечен доступ к ЗУ с кад. № 50:12:0030509:218. </w:t>
      </w:r>
      <w:r w:rsidRPr="00ED3838">
        <w:rPr>
          <w:rFonts w:ascii="Times New Roman" w:hAnsi="Times New Roman" w:cs="Times New Roman"/>
          <w:b/>
          <w:sz w:val="20"/>
          <w:szCs w:val="20"/>
          <w:lang w:eastAsia="ru-RU"/>
        </w:rPr>
        <w:t>ЗУ</w:t>
      </w:r>
      <w:r w:rsidRPr="00650627">
        <w:rPr>
          <w:rFonts w:ascii="Times New Roman" w:hAnsi="Times New Roman" w:cs="Times New Roman"/>
          <w:sz w:val="20"/>
          <w:szCs w:val="20"/>
          <w:lang w:eastAsia="ru-RU"/>
        </w:rPr>
        <w:t xml:space="preserve">, пл. 3080+/-19кв.м., кад. № 50:12:0030509:216. Для сведения: для данного ЗУ обеспечен доступ посредством ЗУ с кад. № 50:12:0030509:132, ограничения прав на ЗУ, предусмотренные: ст. 56 Земельного кодекса РФ; Постановлением Правительства РФ № 160 от 24.02.2009, п.п 10, 11. </w:t>
      </w:r>
      <w:r w:rsidRPr="00650627">
        <w:rPr>
          <w:rFonts w:ascii="Times New Roman" w:hAnsi="Times New Roman" w:cs="Times New Roman"/>
          <w:b/>
          <w:sz w:val="20"/>
          <w:szCs w:val="20"/>
          <w:lang w:eastAsia="ru-RU"/>
        </w:rPr>
        <w:t>НЦ–62 314 000 руб</w:t>
      </w:r>
      <w:r w:rsidRPr="00650627">
        <w:rPr>
          <w:rFonts w:ascii="Times New Roman" w:hAnsi="Times New Roman" w:cs="Times New Roman"/>
          <w:sz w:val="20"/>
          <w:szCs w:val="20"/>
          <w:lang w:eastAsia="ru-RU"/>
        </w:rPr>
        <w:t xml:space="preserve">. </w:t>
      </w:r>
      <w:r w:rsidRPr="00650627">
        <w:rPr>
          <w:rFonts w:ascii="Times New Roman" w:hAnsi="Times New Roman" w:cs="Times New Roman"/>
          <w:b/>
          <w:sz w:val="20"/>
          <w:szCs w:val="20"/>
          <w:lang w:eastAsia="ru-RU"/>
        </w:rPr>
        <w:t>Лот 2:</w:t>
      </w:r>
      <w:r w:rsidRPr="00650627">
        <w:rPr>
          <w:rFonts w:ascii="Times New Roman" w:hAnsi="Times New Roman" w:cs="Times New Roman"/>
          <w:sz w:val="20"/>
          <w:szCs w:val="20"/>
          <w:lang w:eastAsia="ru-RU"/>
        </w:rPr>
        <w:t xml:space="preserve"> </w:t>
      </w:r>
      <w:r w:rsidRPr="00ED3838">
        <w:rPr>
          <w:rFonts w:ascii="Times New Roman" w:hAnsi="Times New Roman" w:cs="Times New Roman"/>
          <w:b/>
          <w:sz w:val="20"/>
          <w:szCs w:val="20"/>
          <w:lang w:eastAsia="ru-RU"/>
        </w:rPr>
        <w:t>ЗУ</w:t>
      </w:r>
      <w:r w:rsidRPr="00650627">
        <w:rPr>
          <w:rFonts w:ascii="Times New Roman" w:hAnsi="Times New Roman" w:cs="Times New Roman"/>
          <w:sz w:val="20"/>
          <w:szCs w:val="20"/>
          <w:lang w:eastAsia="ru-RU"/>
        </w:rPr>
        <w:t xml:space="preserve">, пл. 3080+/-19кв.м., кад. № 50:12:0030509:217. Для сведения: для данного ЗУ обеспечен доступ посредством ЗУ с кад. № 50:12:0030509:132. </w:t>
      </w:r>
      <w:r w:rsidRPr="00ED3838">
        <w:rPr>
          <w:rFonts w:ascii="Times New Roman" w:hAnsi="Times New Roman" w:cs="Times New Roman"/>
          <w:b/>
          <w:sz w:val="20"/>
          <w:szCs w:val="20"/>
          <w:lang w:eastAsia="ru-RU"/>
        </w:rPr>
        <w:t>ЗУ</w:t>
      </w:r>
      <w:r w:rsidRPr="00650627">
        <w:rPr>
          <w:rFonts w:ascii="Times New Roman" w:hAnsi="Times New Roman" w:cs="Times New Roman"/>
          <w:sz w:val="20"/>
          <w:szCs w:val="20"/>
          <w:lang w:eastAsia="ru-RU"/>
        </w:rPr>
        <w:t xml:space="preserve">, пл. 3093+/-19кв.м., кад. № 50:12:0030509:218. </w:t>
      </w:r>
      <w:r w:rsidRPr="00ED3838">
        <w:rPr>
          <w:rFonts w:ascii="Times New Roman" w:hAnsi="Times New Roman" w:cs="Times New Roman"/>
          <w:b/>
          <w:sz w:val="20"/>
          <w:szCs w:val="20"/>
          <w:lang w:eastAsia="ru-RU"/>
        </w:rPr>
        <w:t>Для сведения</w:t>
      </w:r>
      <w:r w:rsidRPr="00650627">
        <w:rPr>
          <w:rFonts w:ascii="Times New Roman" w:hAnsi="Times New Roman" w:cs="Times New Roman"/>
          <w:sz w:val="20"/>
          <w:szCs w:val="20"/>
          <w:lang w:eastAsia="ru-RU"/>
        </w:rPr>
        <w:t xml:space="preserve">: для данного ЗУ обеспечен доступ посредством ЗУ с кад. № 50:12:0030509:132, 50:12:0030509:211. </w:t>
      </w:r>
      <w:r w:rsidRPr="00650627">
        <w:rPr>
          <w:rFonts w:ascii="Times New Roman" w:hAnsi="Times New Roman" w:cs="Times New Roman"/>
          <w:b/>
          <w:sz w:val="20"/>
          <w:szCs w:val="20"/>
          <w:lang w:eastAsia="ru-RU"/>
        </w:rPr>
        <w:t>НЦ–86 522 000 руб.</w:t>
      </w:r>
      <w:r w:rsidR="00793B43" w:rsidRPr="00650627">
        <w:rPr>
          <w:rFonts w:ascii="Times New Roman" w:hAnsi="Times New Roman" w:cs="Times New Roman"/>
          <w:b/>
          <w:sz w:val="20"/>
          <w:szCs w:val="20"/>
          <w:lang w:eastAsia="ru-RU"/>
        </w:rPr>
        <w:t xml:space="preserve"> </w:t>
      </w:r>
    </w:p>
    <w:p w:rsidR="00650627" w:rsidRPr="00650627" w:rsidRDefault="00793B43" w:rsidP="00650627">
      <w:pPr>
        <w:pStyle w:val="a4"/>
        <w:ind w:firstLine="708"/>
        <w:jc w:val="both"/>
        <w:rPr>
          <w:rFonts w:ascii="Times New Roman" w:hAnsi="Times New Roman" w:cs="Times New Roman"/>
          <w:sz w:val="20"/>
          <w:szCs w:val="20"/>
          <w:lang w:eastAsia="ru-RU"/>
        </w:rPr>
      </w:pPr>
      <w:r w:rsidRPr="00650627">
        <w:rPr>
          <w:rFonts w:ascii="Times New Roman" w:hAnsi="Times New Roman" w:cs="Times New Roman"/>
          <w:iCs/>
          <w:sz w:val="20"/>
          <w:szCs w:val="20"/>
          <w:lang w:eastAsia="ru-RU"/>
        </w:rPr>
        <w:t xml:space="preserve">Ознакомление с Лотом производится по адресу местонахождения у ОТ: тел. 8 (499) 395-00-20 (с 09.00 до 18.00 </w:t>
      </w:r>
      <w:r w:rsidR="00650627" w:rsidRPr="00650627">
        <w:rPr>
          <w:rFonts w:ascii="Times New Roman" w:hAnsi="Times New Roman" w:cs="Times New Roman"/>
          <w:iCs/>
          <w:sz w:val="20"/>
          <w:szCs w:val="20"/>
          <w:lang w:eastAsia="ru-RU"/>
        </w:rPr>
        <w:t>(Мск.)</w:t>
      </w:r>
      <w:r w:rsidRPr="00650627">
        <w:rPr>
          <w:rFonts w:ascii="Times New Roman" w:hAnsi="Times New Roman" w:cs="Times New Roman"/>
          <w:iCs/>
          <w:sz w:val="20"/>
          <w:szCs w:val="20"/>
          <w:lang w:eastAsia="ru-RU"/>
        </w:rPr>
        <w:t xml:space="preserve"> времени в раб. дни) </w:t>
      </w:r>
      <w:hyperlink r:id="rId5" w:history="1">
        <w:r w:rsidRPr="00650627">
          <w:rPr>
            <w:rStyle w:val="a3"/>
            <w:rFonts w:ascii="Times New Roman" w:eastAsia="Times New Roman" w:hAnsi="Times New Roman" w:cs="Times New Roman"/>
            <w:iCs/>
            <w:sz w:val="20"/>
            <w:szCs w:val="20"/>
            <w:lang w:eastAsia="ru-RU"/>
          </w:rPr>
          <w:t>informmsk@auction-house.ru</w:t>
        </w:r>
      </w:hyperlink>
      <w:r w:rsidRPr="00650627">
        <w:rPr>
          <w:rFonts w:ascii="Times New Roman" w:hAnsi="Times New Roman" w:cs="Times New Roman"/>
          <w:iCs/>
          <w:sz w:val="20"/>
          <w:szCs w:val="20"/>
          <w:lang w:eastAsia="ru-RU"/>
        </w:rPr>
        <w:t>.</w:t>
      </w:r>
      <w:r w:rsidRPr="00650627">
        <w:rPr>
          <w:rFonts w:ascii="Times New Roman" w:hAnsi="Times New Roman" w:cs="Times New Roman"/>
          <w:b/>
          <w:sz w:val="20"/>
          <w:szCs w:val="20"/>
          <w:lang w:eastAsia="ru-RU"/>
        </w:rPr>
        <w:t xml:space="preserve"> </w:t>
      </w:r>
    </w:p>
    <w:p w:rsidR="00650627" w:rsidRPr="00650627" w:rsidRDefault="00650627" w:rsidP="00650627">
      <w:pPr>
        <w:pStyle w:val="a4"/>
        <w:ind w:firstLine="708"/>
        <w:jc w:val="both"/>
        <w:rPr>
          <w:rFonts w:ascii="Times New Roman" w:hAnsi="Times New Roman" w:cs="Times New Roman"/>
          <w:sz w:val="20"/>
          <w:szCs w:val="20"/>
          <w:lang w:eastAsia="ru-RU"/>
        </w:rPr>
      </w:pPr>
      <w:r w:rsidRPr="00650627">
        <w:rPr>
          <w:rFonts w:ascii="Times New Roman" w:hAnsi="Times New Roman" w:cs="Times New Roman"/>
          <w:b/>
          <w:sz w:val="20"/>
          <w:szCs w:val="20"/>
          <w:lang w:eastAsia="ru-RU"/>
        </w:rPr>
        <w:t>Задаток–</w:t>
      </w:r>
      <w:r w:rsidR="00793B43" w:rsidRPr="00650627">
        <w:rPr>
          <w:rFonts w:ascii="Times New Roman" w:hAnsi="Times New Roman" w:cs="Times New Roman"/>
          <w:b/>
          <w:sz w:val="20"/>
          <w:szCs w:val="20"/>
          <w:lang w:eastAsia="ru-RU"/>
        </w:rPr>
        <w:t>10 % от нач. цены Лота. Шаг аукциона – 5% от нач. цены Лота.</w:t>
      </w:r>
      <w:r w:rsidR="00793B43" w:rsidRPr="00650627">
        <w:rPr>
          <w:rFonts w:ascii="Times New Roman" w:hAnsi="Times New Roman" w:cs="Times New Roman"/>
          <w:sz w:val="20"/>
          <w:szCs w:val="20"/>
          <w:lang w:eastAsia="ru-RU"/>
        </w:rPr>
        <w:t xml:space="preserve"> Реквизиты для</w:t>
      </w:r>
      <w:r w:rsidRPr="00650627">
        <w:rPr>
          <w:rFonts w:ascii="Times New Roman" w:hAnsi="Times New Roman" w:cs="Times New Roman"/>
          <w:sz w:val="20"/>
          <w:szCs w:val="20"/>
          <w:lang w:eastAsia="ru-RU"/>
        </w:rPr>
        <w:t xml:space="preserve"> внесения задатка: получатель-</w:t>
      </w:r>
      <w:r w:rsidR="00793B43" w:rsidRPr="00650627">
        <w:rPr>
          <w:rFonts w:ascii="Times New Roman" w:hAnsi="Times New Roman" w:cs="Times New Roman"/>
          <w:sz w:val="20"/>
          <w:szCs w:val="20"/>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w:t>
      </w:r>
      <w:r w:rsidRPr="00650627">
        <w:rPr>
          <w:rFonts w:ascii="Times New Roman" w:hAnsi="Times New Roman" w:cs="Times New Roman"/>
          <w:sz w:val="20"/>
          <w:szCs w:val="20"/>
          <w:lang w:eastAsia="ru-RU"/>
        </w:rPr>
        <w:t>жаться информация: «№ л/с _</w:t>
      </w:r>
      <w:r w:rsidR="00793B43" w:rsidRPr="00650627">
        <w:rPr>
          <w:rFonts w:ascii="Times New Roman" w:hAnsi="Times New Roman" w:cs="Times New Roman"/>
          <w:sz w:val="20"/>
          <w:szCs w:val="20"/>
          <w:lang w:eastAsia="ru-RU"/>
        </w:rPr>
        <w:t xml:space="preserve">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rsidR="00650627" w:rsidRPr="00650627" w:rsidRDefault="00793B43" w:rsidP="00650627">
      <w:pPr>
        <w:pStyle w:val="a4"/>
        <w:ind w:firstLine="708"/>
        <w:jc w:val="both"/>
        <w:rPr>
          <w:rFonts w:ascii="Times New Roman" w:hAnsi="Times New Roman" w:cs="Times New Roman"/>
          <w:sz w:val="20"/>
          <w:szCs w:val="20"/>
          <w:lang w:eastAsia="ru-RU"/>
        </w:rPr>
      </w:pPr>
      <w:r w:rsidRPr="00650627">
        <w:rPr>
          <w:rFonts w:ascii="Times New Roman" w:hAnsi="Times New Roman" w:cs="Times New Roman"/>
          <w:sz w:val="20"/>
          <w:szCs w:val="20"/>
          <w:lang w:eastAsia="ru-RU"/>
        </w:rPr>
        <w:t xml:space="preserve">К участию в 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иностранного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w:t>
      </w:r>
    </w:p>
    <w:p w:rsidR="00650627" w:rsidRPr="00650627" w:rsidRDefault="00793B43" w:rsidP="00650627">
      <w:pPr>
        <w:pStyle w:val="a4"/>
        <w:ind w:firstLine="708"/>
        <w:jc w:val="both"/>
        <w:rPr>
          <w:rFonts w:ascii="Times New Roman" w:hAnsi="Times New Roman" w:cs="Times New Roman"/>
          <w:sz w:val="20"/>
          <w:szCs w:val="20"/>
          <w:lang w:eastAsia="ru-RU"/>
        </w:rPr>
      </w:pPr>
      <w:r w:rsidRPr="00650627">
        <w:rPr>
          <w:rFonts w:ascii="Times New Roman" w:hAnsi="Times New Roman" w:cs="Times New Roman"/>
          <w:sz w:val="20"/>
          <w:szCs w:val="20"/>
          <w:lang w:eastAsia="ru-RU"/>
        </w:rPr>
        <w:t xml:space="preserve">Победитель – лицо, предложившее наиболее высокую цену. ОТ имеет право отменить торги в любое время до момента подведения итогов. 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Проект договора купли-продажи (далее – ДКП) размещен на ЭП. ДКП заключается с победителем в течение 5 дней с даты получения </w:t>
      </w:r>
      <w:r w:rsidR="00650627" w:rsidRPr="00650627">
        <w:rPr>
          <w:rFonts w:ascii="Times New Roman" w:hAnsi="Times New Roman" w:cs="Times New Roman"/>
          <w:sz w:val="20"/>
          <w:szCs w:val="20"/>
          <w:lang w:eastAsia="ru-RU"/>
        </w:rPr>
        <w:t xml:space="preserve">победителем ДКП от КУ. </w:t>
      </w:r>
    </w:p>
    <w:p w:rsidR="00650627" w:rsidRPr="00650627" w:rsidRDefault="00650627" w:rsidP="00650627">
      <w:pPr>
        <w:pStyle w:val="a4"/>
        <w:ind w:firstLine="708"/>
        <w:jc w:val="both"/>
        <w:rPr>
          <w:rFonts w:ascii="Times New Roman" w:hAnsi="Times New Roman" w:cs="Times New Roman"/>
          <w:sz w:val="20"/>
          <w:szCs w:val="20"/>
          <w:lang w:eastAsia="ru-RU"/>
        </w:rPr>
      </w:pPr>
      <w:r w:rsidRPr="00650627">
        <w:rPr>
          <w:rFonts w:ascii="Times New Roman" w:hAnsi="Times New Roman" w:cs="Times New Roman"/>
          <w:sz w:val="20"/>
          <w:szCs w:val="20"/>
          <w:lang w:eastAsia="ru-RU"/>
        </w:rPr>
        <w:t>Оплата–</w:t>
      </w:r>
      <w:r w:rsidR="00793B43" w:rsidRPr="00650627">
        <w:rPr>
          <w:rFonts w:ascii="Times New Roman" w:hAnsi="Times New Roman" w:cs="Times New Roman"/>
          <w:sz w:val="20"/>
          <w:szCs w:val="20"/>
          <w:lang w:eastAsia="ru-RU"/>
        </w:rPr>
        <w:t xml:space="preserve">в течение 30 дней со дня подписания ДКП </w:t>
      </w:r>
      <w:r>
        <w:rPr>
          <w:rFonts w:ascii="Times New Roman" w:hAnsi="Times New Roman" w:cs="Times New Roman"/>
          <w:sz w:val="20"/>
          <w:szCs w:val="20"/>
          <w:lang w:eastAsia="ru-RU"/>
        </w:rPr>
        <w:t>на</w:t>
      </w:r>
      <w:bookmarkStart w:id="0" w:name="_GoBack"/>
      <w:bookmarkEnd w:id="0"/>
      <w:r>
        <w:rPr>
          <w:rFonts w:ascii="Times New Roman" w:hAnsi="Times New Roman" w:cs="Times New Roman"/>
          <w:sz w:val="20"/>
          <w:szCs w:val="20"/>
          <w:lang w:eastAsia="ru-RU"/>
        </w:rPr>
        <w:t xml:space="preserve"> счет Должника: р</w:t>
      </w:r>
      <w:r w:rsidR="00793B43" w:rsidRPr="00650627">
        <w:rPr>
          <w:rFonts w:ascii="Times New Roman" w:hAnsi="Times New Roman" w:cs="Times New Roman"/>
          <w:sz w:val="20"/>
          <w:szCs w:val="20"/>
          <w:lang w:eastAsia="ru-RU"/>
        </w:rPr>
        <w:t xml:space="preserve">/с № 40701810501460000034 Банк ФИЛИАЛ ЦЕНТРАЛЬНЫЙ ПАО БАНКА "ФК ОТКРЫТИЕ", БИК 044525297, к/с № 30101810945250000297 ГУ Банка России по ЦФО. </w:t>
      </w:r>
    </w:p>
    <w:p w:rsidR="00A508F4" w:rsidRPr="00650627" w:rsidRDefault="00793B43" w:rsidP="00650627">
      <w:pPr>
        <w:pStyle w:val="a4"/>
        <w:ind w:firstLine="708"/>
        <w:jc w:val="both"/>
        <w:rPr>
          <w:rFonts w:ascii="Times New Roman" w:hAnsi="Times New Roman" w:cs="Times New Roman"/>
          <w:sz w:val="20"/>
          <w:szCs w:val="20"/>
          <w:lang w:eastAsia="ru-RU"/>
        </w:rPr>
      </w:pPr>
      <w:r w:rsidRPr="00650627">
        <w:rPr>
          <w:rFonts w:ascii="Times New Roman" w:hAnsi="Times New Roman" w:cs="Times New Roman"/>
          <w:sz w:val="20"/>
          <w:szCs w:val="20"/>
          <w:lang w:eastAsia="ru-RU"/>
        </w:rPr>
        <w:t>Сделки по итогам торгов подлежат заключению с учетом положений Указа Президента РФ №81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sectPr w:rsidR="00A508F4" w:rsidRPr="00650627" w:rsidSect="001872CD">
      <w:type w:val="continuous"/>
      <w:pgSz w:w="11906" w:h="16838"/>
      <w:pgMar w:top="567" w:right="567" w:bottom="567" w:left="1134"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FED"/>
    <w:rsid w:val="001872CD"/>
    <w:rsid w:val="004511BF"/>
    <w:rsid w:val="00650627"/>
    <w:rsid w:val="00793B43"/>
    <w:rsid w:val="00914ACB"/>
    <w:rsid w:val="00A508F4"/>
    <w:rsid w:val="00B07FED"/>
    <w:rsid w:val="00ED3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0CE41A-11B4-4599-AE8B-5C76C2D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93B43"/>
    <w:rPr>
      <w:color w:val="0000FF"/>
      <w:u w:val="single"/>
    </w:rPr>
  </w:style>
  <w:style w:type="paragraph" w:styleId="a4">
    <w:name w:val="No Spacing"/>
    <w:uiPriority w:val="1"/>
    <w:qFormat/>
    <w:rsid w:val="00650627"/>
    <w:pPr>
      <w:spacing w:after="0" w:line="240" w:lineRule="auto"/>
    </w:pPr>
  </w:style>
  <w:style w:type="paragraph" w:styleId="a5">
    <w:name w:val="Balloon Text"/>
    <w:basedOn w:val="a"/>
    <w:link w:val="a6"/>
    <w:uiPriority w:val="99"/>
    <w:semiHidden/>
    <w:unhideWhenUsed/>
    <w:rsid w:val="0065062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506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rmmsk@auction-house.ru" TargetMode="External"/><Relationship Id="rId4" Type="http://schemas.openxmlformats.org/officeDocument/2006/relationships/hyperlink" Target="tel:880077757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857</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Штефан Надежда Ивановна</dc:creator>
  <cp:keywords/>
  <dc:description/>
  <cp:lastModifiedBy>Штефан Надежда Ивановна</cp:lastModifiedBy>
  <cp:revision>6</cp:revision>
  <cp:lastPrinted>2023-12-05T12:08:00Z</cp:lastPrinted>
  <dcterms:created xsi:type="dcterms:W3CDTF">2022-10-11T07:06:00Z</dcterms:created>
  <dcterms:modified xsi:type="dcterms:W3CDTF">2023-12-05T12:20:00Z</dcterms:modified>
</cp:coreProperties>
</file>