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6BB9A1C3" w:rsidR="0004186C" w:rsidRPr="002F32FA" w:rsidRDefault="002F32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proofErr w:type="gramStart"/>
      <w:r w:rsidRPr="002F32F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F32F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F32FA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2F3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F32FA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 777-57-57, vyrtosu@auction-house.ru) (далее - Организатор торгов, ОТ), действующее на основании договора с Коммерческим Банком «Русский Инвестиционный Альянс» (акционерное общество) («РИАБАНК» (АО)), (ОГРН 1097711000122, ИНН 7750005563, зарегистрированным по адресу: 127055, г. Москва, </w:t>
      </w:r>
      <w:proofErr w:type="spellStart"/>
      <w:r w:rsidRPr="002F32FA">
        <w:rPr>
          <w:rFonts w:ascii="Times New Roman" w:hAnsi="Times New Roman" w:cs="Times New Roman"/>
          <w:color w:val="000000"/>
          <w:sz w:val="24"/>
          <w:szCs w:val="24"/>
        </w:rPr>
        <w:t>Вадковский</w:t>
      </w:r>
      <w:proofErr w:type="spellEnd"/>
      <w:r w:rsidRPr="002F32FA">
        <w:rPr>
          <w:rFonts w:ascii="Times New Roman" w:hAnsi="Times New Roman" w:cs="Times New Roman"/>
          <w:color w:val="000000"/>
          <w:sz w:val="24"/>
          <w:szCs w:val="24"/>
        </w:rPr>
        <w:t xml:space="preserve"> пер., д. 5, стр. 1) (далее – финансовая организация), конкурсным управляющим (ликвидатором) которого на основании решения Арбитражного суда г. Москвы от 23 октября</w:t>
      </w:r>
      <w:proofErr w:type="gramEnd"/>
      <w:r w:rsidRPr="002F32FA">
        <w:rPr>
          <w:rFonts w:ascii="Times New Roman" w:hAnsi="Times New Roman" w:cs="Times New Roman"/>
          <w:color w:val="000000"/>
          <w:sz w:val="24"/>
          <w:szCs w:val="24"/>
        </w:rPr>
        <w:t xml:space="preserve"> 2017 г. по делу № А40-168573/17-101-127 </w:t>
      </w:r>
      <w:r w:rsidR="00F733B8" w:rsidRPr="002F32FA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D7451B" w:rsidRPr="002F32F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733B8" w:rsidRPr="002F32FA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F5F6F" w:rsidRPr="002F32FA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2F32F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2F3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2F32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2F32FA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2FA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77777777" w:rsidR="002845C8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2FA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и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46034AC4" w14:textId="77777777" w:rsidR="00241855" w:rsidRPr="00241855" w:rsidRDefault="00241855" w:rsidP="002418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1855">
        <w:rPr>
          <w:rFonts w:ascii="Times New Roman" w:hAnsi="Times New Roman" w:cs="Times New Roman"/>
          <w:sz w:val="24"/>
          <w:szCs w:val="24"/>
        </w:rPr>
        <w:t>Лот 1 - ООО «</w:t>
      </w:r>
      <w:proofErr w:type="spellStart"/>
      <w:r w:rsidRPr="00241855">
        <w:rPr>
          <w:rFonts w:ascii="Times New Roman" w:hAnsi="Times New Roman" w:cs="Times New Roman"/>
          <w:sz w:val="24"/>
          <w:szCs w:val="24"/>
        </w:rPr>
        <w:t>Инпромсервис</w:t>
      </w:r>
      <w:proofErr w:type="spellEnd"/>
      <w:r w:rsidRPr="00241855">
        <w:rPr>
          <w:rFonts w:ascii="Times New Roman" w:hAnsi="Times New Roman" w:cs="Times New Roman"/>
          <w:sz w:val="24"/>
          <w:szCs w:val="24"/>
        </w:rPr>
        <w:t xml:space="preserve">», ИНН 0606013103, солидарно с </w:t>
      </w:r>
      <w:proofErr w:type="spellStart"/>
      <w:r w:rsidRPr="00241855">
        <w:rPr>
          <w:rFonts w:ascii="Times New Roman" w:hAnsi="Times New Roman" w:cs="Times New Roman"/>
          <w:sz w:val="24"/>
          <w:szCs w:val="24"/>
        </w:rPr>
        <w:t>Умаровым</w:t>
      </w:r>
      <w:proofErr w:type="spellEnd"/>
      <w:r w:rsidRPr="00241855">
        <w:rPr>
          <w:rFonts w:ascii="Times New Roman" w:hAnsi="Times New Roman" w:cs="Times New Roman"/>
          <w:sz w:val="24"/>
          <w:szCs w:val="24"/>
        </w:rPr>
        <w:t xml:space="preserve"> Мовсаром </w:t>
      </w:r>
      <w:proofErr w:type="spellStart"/>
      <w:r w:rsidRPr="00241855">
        <w:rPr>
          <w:rFonts w:ascii="Times New Roman" w:hAnsi="Times New Roman" w:cs="Times New Roman"/>
          <w:sz w:val="24"/>
          <w:szCs w:val="24"/>
        </w:rPr>
        <w:t>Хамитовичем</w:t>
      </w:r>
      <w:proofErr w:type="spellEnd"/>
      <w:r w:rsidRPr="00241855">
        <w:rPr>
          <w:rFonts w:ascii="Times New Roman" w:hAnsi="Times New Roman" w:cs="Times New Roman"/>
          <w:sz w:val="24"/>
          <w:szCs w:val="24"/>
        </w:rPr>
        <w:t xml:space="preserve">, Некоммерческая </w:t>
      </w:r>
      <w:proofErr w:type="spellStart"/>
      <w:r w:rsidRPr="00241855">
        <w:rPr>
          <w:rFonts w:ascii="Times New Roman" w:hAnsi="Times New Roman" w:cs="Times New Roman"/>
          <w:sz w:val="24"/>
          <w:szCs w:val="24"/>
        </w:rPr>
        <w:t>микрофинансовая</w:t>
      </w:r>
      <w:proofErr w:type="spellEnd"/>
      <w:r w:rsidRPr="00241855">
        <w:rPr>
          <w:rFonts w:ascii="Times New Roman" w:hAnsi="Times New Roman" w:cs="Times New Roman"/>
          <w:sz w:val="24"/>
          <w:szCs w:val="24"/>
        </w:rPr>
        <w:t xml:space="preserve"> компания «Фонд поддержки предпринимательства Республики Ингушетия», ИНН 0602017266, КД 01012-0139 от 14.12.2012, решение </w:t>
      </w:r>
      <w:proofErr w:type="spellStart"/>
      <w:r w:rsidRPr="00241855">
        <w:rPr>
          <w:rFonts w:ascii="Times New Roman" w:hAnsi="Times New Roman" w:cs="Times New Roman"/>
          <w:sz w:val="24"/>
          <w:szCs w:val="24"/>
        </w:rPr>
        <w:t>Магасского</w:t>
      </w:r>
      <w:proofErr w:type="spellEnd"/>
      <w:r w:rsidRPr="00241855">
        <w:rPr>
          <w:rFonts w:ascii="Times New Roman" w:hAnsi="Times New Roman" w:cs="Times New Roman"/>
          <w:sz w:val="24"/>
          <w:szCs w:val="24"/>
        </w:rPr>
        <w:t xml:space="preserve"> районного суда Республики Ингушетия от 06.08.2018 по делу 2-702/2018, решение АС Республики Ингушетия г. Назрань от 16.10.2018 по делу А18-637/18 (4 596 863,31 руб.) - 2 622 921,46 руб.;</w:t>
      </w:r>
      <w:proofErr w:type="gramEnd"/>
    </w:p>
    <w:p w14:paraId="075821F0" w14:textId="77777777" w:rsidR="00241855" w:rsidRPr="00241855" w:rsidRDefault="00241855" w:rsidP="002418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1855">
        <w:rPr>
          <w:rFonts w:ascii="Times New Roman" w:hAnsi="Times New Roman" w:cs="Times New Roman"/>
          <w:sz w:val="24"/>
          <w:szCs w:val="24"/>
        </w:rPr>
        <w:t xml:space="preserve">Лот 2 - </w:t>
      </w:r>
      <w:proofErr w:type="spellStart"/>
      <w:r w:rsidRPr="00241855">
        <w:rPr>
          <w:rFonts w:ascii="Times New Roman" w:hAnsi="Times New Roman" w:cs="Times New Roman"/>
          <w:sz w:val="24"/>
          <w:szCs w:val="24"/>
        </w:rPr>
        <w:t>Мальдзигов</w:t>
      </w:r>
      <w:proofErr w:type="spellEnd"/>
      <w:r w:rsidRPr="00241855">
        <w:rPr>
          <w:rFonts w:ascii="Times New Roman" w:hAnsi="Times New Roman" w:cs="Times New Roman"/>
          <w:sz w:val="24"/>
          <w:szCs w:val="24"/>
        </w:rPr>
        <w:t xml:space="preserve"> Артур Валерьевич, определение АС г. Москвы от 30.12.2019 по делу А40-168573/17-101-127Б о признании сделки недействительной (7 069 000,00 руб.) - 6 362 100,00 руб.;</w:t>
      </w:r>
    </w:p>
    <w:p w14:paraId="62D135A0" w14:textId="77777777" w:rsidR="00241855" w:rsidRDefault="00241855" w:rsidP="002418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1855">
        <w:rPr>
          <w:rFonts w:ascii="Times New Roman" w:hAnsi="Times New Roman" w:cs="Times New Roman"/>
          <w:sz w:val="24"/>
          <w:szCs w:val="24"/>
        </w:rPr>
        <w:t xml:space="preserve">Лот 3 - </w:t>
      </w:r>
      <w:proofErr w:type="spellStart"/>
      <w:r w:rsidRPr="00241855">
        <w:rPr>
          <w:rFonts w:ascii="Times New Roman" w:hAnsi="Times New Roman" w:cs="Times New Roman"/>
          <w:sz w:val="24"/>
          <w:szCs w:val="24"/>
        </w:rPr>
        <w:t>Акчурин</w:t>
      </w:r>
      <w:proofErr w:type="spellEnd"/>
      <w:r w:rsidRPr="00241855">
        <w:rPr>
          <w:rFonts w:ascii="Times New Roman" w:hAnsi="Times New Roman" w:cs="Times New Roman"/>
          <w:sz w:val="24"/>
          <w:szCs w:val="24"/>
        </w:rPr>
        <w:t xml:space="preserve"> Равиль </w:t>
      </w:r>
      <w:proofErr w:type="spellStart"/>
      <w:r w:rsidRPr="00241855">
        <w:rPr>
          <w:rFonts w:ascii="Times New Roman" w:hAnsi="Times New Roman" w:cs="Times New Roman"/>
          <w:sz w:val="24"/>
          <w:szCs w:val="24"/>
        </w:rPr>
        <w:t>Хасанович</w:t>
      </w:r>
      <w:proofErr w:type="spellEnd"/>
      <w:r w:rsidRPr="00241855">
        <w:rPr>
          <w:rFonts w:ascii="Times New Roman" w:hAnsi="Times New Roman" w:cs="Times New Roman"/>
          <w:sz w:val="24"/>
          <w:szCs w:val="24"/>
        </w:rPr>
        <w:t>, КД 20016-0067 от 03.10.2016, КД 21017-0002 от 16.01.2017, КД 21017-0006 от 03.02.2017, решение Бутырского районного суда г. Москвы от 09.08.2021 по делу 2-2111/2021 (226 819 930</w:t>
      </w:r>
      <w:r>
        <w:rPr>
          <w:rFonts w:ascii="Times New Roman" w:hAnsi="Times New Roman" w:cs="Times New Roman"/>
          <w:sz w:val="24"/>
          <w:szCs w:val="24"/>
        </w:rPr>
        <w:t>,93 руб.) - 129 742 326,73 руб.</w:t>
      </w:r>
    </w:p>
    <w:p w14:paraId="28E3E4A0" w14:textId="0F031D96" w:rsidR="00CF5F6F" w:rsidRPr="00B141BB" w:rsidRDefault="00CF5F6F" w:rsidP="002418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2C678674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795BE7">
        <w:rPr>
          <w:b/>
          <w:bCs/>
          <w:color w:val="000000"/>
        </w:rPr>
        <w:t>1, 2</w:t>
      </w:r>
      <w:r w:rsidRPr="00B141BB">
        <w:rPr>
          <w:b/>
          <w:bCs/>
          <w:color w:val="000000"/>
        </w:rPr>
        <w:t xml:space="preserve"> - с </w:t>
      </w:r>
      <w:r w:rsidR="00795BE7">
        <w:rPr>
          <w:b/>
          <w:bCs/>
          <w:color w:val="000000"/>
        </w:rPr>
        <w:t>12 декабря 2023</w:t>
      </w:r>
      <w:r w:rsidRPr="00B141BB">
        <w:rPr>
          <w:b/>
          <w:bCs/>
          <w:color w:val="000000"/>
        </w:rPr>
        <w:t xml:space="preserve"> г. по </w:t>
      </w:r>
      <w:r w:rsidR="00795BE7">
        <w:rPr>
          <w:b/>
          <w:bCs/>
          <w:color w:val="000000"/>
        </w:rPr>
        <w:t xml:space="preserve">13 февраля 2024 </w:t>
      </w:r>
      <w:r w:rsidRPr="00B141BB">
        <w:rPr>
          <w:b/>
          <w:bCs/>
          <w:color w:val="000000"/>
        </w:rPr>
        <w:t>г.;</w:t>
      </w:r>
    </w:p>
    <w:p w14:paraId="7B9A8CCF" w14:textId="56437D9A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795BE7">
        <w:rPr>
          <w:b/>
          <w:bCs/>
          <w:color w:val="000000"/>
        </w:rPr>
        <w:t>у 3</w:t>
      </w:r>
      <w:r w:rsidRPr="00B141BB">
        <w:rPr>
          <w:b/>
          <w:bCs/>
          <w:color w:val="000000"/>
        </w:rPr>
        <w:t xml:space="preserve"> - с </w:t>
      </w:r>
      <w:r w:rsidR="00795BE7" w:rsidRPr="00795BE7">
        <w:rPr>
          <w:b/>
          <w:bCs/>
          <w:color w:val="000000"/>
        </w:rPr>
        <w:t>12 декабря 2023</w:t>
      </w:r>
      <w:r w:rsidRPr="00B141BB">
        <w:rPr>
          <w:b/>
          <w:bCs/>
          <w:color w:val="000000"/>
        </w:rPr>
        <w:t xml:space="preserve"> г. по </w:t>
      </w:r>
      <w:r w:rsidR="00795BE7" w:rsidRPr="00795BE7">
        <w:rPr>
          <w:b/>
          <w:bCs/>
          <w:color w:val="000000"/>
        </w:rPr>
        <w:t>1</w:t>
      </w:r>
      <w:r w:rsidR="00795BE7">
        <w:rPr>
          <w:b/>
          <w:bCs/>
          <w:color w:val="000000"/>
        </w:rPr>
        <w:t>0</w:t>
      </w:r>
      <w:r w:rsidR="00795BE7" w:rsidRPr="00795BE7">
        <w:rPr>
          <w:b/>
          <w:bCs/>
          <w:color w:val="000000"/>
        </w:rPr>
        <w:t xml:space="preserve"> февраля 2024</w:t>
      </w:r>
      <w:r w:rsidR="00795BE7">
        <w:rPr>
          <w:b/>
          <w:bCs/>
          <w:color w:val="000000"/>
        </w:rPr>
        <w:t xml:space="preserve">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34212232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795BE7" w:rsidRPr="00795BE7">
        <w:rPr>
          <w:b/>
          <w:bCs/>
          <w:color w:val="000000"/>
        </w:rPr>
        <w:t>12 декабря 2023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795BE7">
        <w:rPr>
          <w:color w:val="000000"/>
          <w:highlight w:val="lightGray"/>
        </w:rPr>
        <w:t>1</w:t>
      </w:r>
      <w:r w:rsidRPr="00E82D65">
        <w:rPr>
          <w:color w:val="000000"/>
          <w:highlight w:val="lightGray"/>
        </w:rPr>
        <w:t xml:space="preserve"> (</w:t>
      </w:r>
      <w:r w:rsidR="00795BE7">
        <w:rPr>
          <w:color w:val="000000"/>
          <w:highlight w:val="lightGray"/>
        </w:rPr>
        <w:t>Один</w:t>
      </w:r>
      <w:r w:rsidRPr="00E82D65">
        <w:rPr>
          <w:color w:val="000000"/>
          <w:highlight w:val="lightGray"/>
        </w:rPr>
        <w:t>)</w:t>
      </w:r>
      <w:r w:rsidRPr="00B141BB">
        <w:rPr>
          <w:color w:val="000000"/>
        </w:rPr>
        <w:t xml:space="preserve"> календарны</w:t>
      </w:r>
      <w:r w:rsidR="00795BE7">
        <w:rPr>
          <w:color w:val="000000"/>
        </w:rPr>
        <w:t>й</w:t>
      </w:r>
      <w:r w:rsidRPr="00B141BB">
        <w:rPr>
          <w:color w:val="000000"/>
        </w:rPr>
        <w:t xml:space="preserve"> д</w:t>
      </w:r>
      <w:r w:rsidR="00795BE7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57883913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795BE7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0660239B" w14:textId="36DE5C51" w:rsidR="00795BE7" w:rsidRPr="00795BE7" w:rsidRDefault="00795BE7" w:rsidP="00795B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5BE7">
        <w:rPr>
          <w:color w:val="000000"/>
        </w:rPr>
        <w:t>с 12 декабря 2023 г. по 26 января 2024 г. - в размере начальной цены продажи лота;</w:t>
      </w:r>
    </w:p>
    <w:p w14:paraId="3142B592" w14:textId="51B4CDA1" w:rsidR="00795BE7" w:rsidRPr="00795BE7" w:rsidRDefault="00795BE7" w:rsidP="00795B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5BE7">
        <w:rPr>
          <w:color w:val="000000"/>
        </w:rPr>
        <w:t>с 27 января 2024 г. по 29 января 2024 г. - в размере 91,51% от начальной цены продажи лота;</w:t>
      </w:r>
    </w:p>
    <w:p w14:paraId="673C67B8" w14:textId="175302B8" w:rsidR="00795BE7" w:rsidRPr="00795BE7" w:rsidRDefault="00795BE7" w:rsidP="00795B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5BE7">
        <w:rPr>
          <w:color w:val="000000"/>
        </w:rPr>
        <w:t>с 30 января 2024 г. по 01 февраля 2024 г. - в размере 83,02% от начальной цены продажи лота;</w:t>
      </w:r>
    </w:p>
    <w:p w14:paraId="1363FB34" w14:textId="6B0CA421" w:rsidR="00795BE7" w:rsidRPr="00795BE7" w:rsidRDefault="00795BE7" w:rsidP="00795B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5BE7">
        <w:rPr>
          <w:color w:val="000000"/>
        </w:rPr>
        <w:lastRenderedPageBreak/>
        <w:t>с 02 февраля 2024 г. по 04 февраля 2024 г. - в размере 74,53% от начальной цены продажи лота;</w:t>
      </w:r>
    </w:p>
    <w:p w14:paraId="7DA8A8F1" w14:textId="4FC69DBF" w:rsidR="00795BE7" w:rsidRPr="00795BE7" w:rsidRDefault="00795BE7" w:rsidP="00795B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5BE7">
        <w:rPr>
          <w:color w:val="000000"/>
        </w:rPr>
        <w:t>с 05 февраля 2024 г. по 07 февраля 2024 г. - в размере 66,04% от начальной цены продажи лота;</w:t>
      </w:r>
    </w:p>
    <w:p w14:paraId="4A662873" w14:textId="7E1FAF67" w:rsidR="00795BE7" w:rsidRPr="00795BE7" w:rsidRDefault="00795BE7" w:rsidP="00795B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5BE7">
        <w:rPr>
          <w:color w:val="000000"/>
        </w:rPr>
        <w:t>с 08 февраля 2024 г. по 10 февраля 2024 г. - в размере 57,55% от начальной цены продажи лота;</w:t>
      </w:r>
    </w:p>
    <w:p w14:paraId="3FF6223F" w14:textId="1F5C5886" w:rsidR="00795BE7" w:rsidRPr="00B141BB" w:rsidRDefault="00795BE7" w:rsidP="00795B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5BE7">
        <w:rPr>
          <w:color w:val="000000"/>
        </w:rPr>
        <w:t xml:space="preserve">с 11 февраля 2024 г. по 13 февраля 2024 г. - в размере 49,06% </w:t>
      </w:r>
      <w:r>
        <w:rPr>
          <w:color w:val="000000"/>
        </w:rPr>
        <w:t>от начальной цены продажи лота.</w:t>
      </w:r>
    </w:p>
    <w:p w14:paraId="66F82829" w14:textId="272638C3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795BE7">
        <w:rPr>
          <w:b/>
          <w:color w:val="000000"/>
        </w:rPr>
        <w:t>а 2</w:t>
      </w:r>
      <w:r w:rsidRPr="00B141BB">
        <w:rPr>
          <w:b/>
          <w:color w:val="000000"/>
        </w:rPr>
        <w:t>:</w:t>
      </w:r>
    </w:p>
    <w:p w14:paraId="69E800C8" w14:textId="159577B4" w:rsidR="001C7A2B" w:rsidRPr="001C7A2B" w:rsidRDefault="001C7A2B" w:rsidP="001C7A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7A2B">
        <w:rPr>
          <w:color w:val="000000"/>
        </w:rPr>
        <w:t>с 12 декабря 2023 г. по 26 января 2024 г. - в размере начальной цены продажи лот</w:t>
      </w:r>
      <w:r w:rsidR="00D0477E">
        <w:rPr>
          <w:color w:val="000000"/>
        </w:rPr>
        <w:t>а</w:t>
      </w:r>
      <w:r w:rsidRPr="001C7A2B">
        <w:rPr>
          <w:color w:val="000000"/>
        </w:rPr>
        <w:t>;</w:t>
      </w:r>
    </w:p>
    <w:p w14:paraId="0472EBFA" w14:textId="6A7AACC2" w:rsidR="001C7A2B" w:rsidRPr="001C7A2B" w:rsidRDefault="001C7A2B" w:rsidP="001C7A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7A2B">
        <w:rPr>
          <w:color w:val="000000"/>
        </w:rPr>
        <w:t xml:space="preserve">с 27 января 2024 г. по 29 января 2024 г. - в размере 92,59% от начальной цены продажи </w:t>
      </w:r>
      <w:r w:rsidR="00D0477E" w:rsidRPr="00D0477E">
        <w:rPr>
          <w:color w:val="000000"/>
        </w:rPr>
        <w:t>лота</w:t>
      </w:r>
      <w:r w:rsidRPr="001C7A2B">
        <w:rPr>
          <w:color w:val="000000"/>
        </w:rPr>
        <w:t>;</w:t>
      </w:r>
    </w:p>
    <w:p w14:paraId="47D377D6" w14:textId="5EAC8D16" w:rsidR="001C7A2B" w:rsidRPr="001C7A2B" w:rsidRDefault="001C7A2B" w:rsidP="001C7A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7A2B">
        <w:rPr>
          <w:color w:val="000000"/>
        </w:rPr>
        <w:t xml:space="preserve">с 30 января 2024 г. по 01 февраля 2024 г. - в размере 85,18% от начальной цены продажи </w:t>
      </w:r>
      <w:r w:rsidR="00D0477E" w:rsidRPr="00D0477E">
        <w:rPr>
          <w:color w:val="000000"/>
        </w:rPr>
        <w:t>лота</w:t>
      </w:r>
      <w:r w:rsidRPr="001C7A2B">
        <w:rPr>
          <w:color w:val="000000"/>
        </w:rPr>
        <w:t>;</w:t>
      </w:r>
    </w:p>
    <w:p w14:paraId="16A9386B" w14:textId="24B925AE" w:rsidR="001C7A2B" w:rsidRPr="001C7A2B" w:rsidRDefault="001C7A2B" w:rsidP="001C7A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7A2B">
        <w:rPr>
          <w:color w:val="000000"/>
        </w:rPr>
        <w:t xml:space="preserve">с 02 февраля 2024 г. по 04 февраля 2024 г. - в размере 77,77% от начальной цены продажи </w:t>
      </w:r>
      <w:r w:rsidR="00D0477E" w:rsidRPr="00D0477E">
        <w:rPr>
          <w:color w:val="000000"/>
        </w:rPr>
        <w:t>лота</w:t>
      </w:r>
      <w:r w:rsidRPr="001C7A2B">
        <w:rPr>
          <w:color w:val="000000"/>
        </w:rPr>
        <w:t>;</w:t>
      </w:r>
    </w:p>
    <w:p w14:paraId="74E61505" w14:textId="18AC7D78" w:rsidR="001C7A2B" w:rsidRPr="001C7A2B" w:rsidRDefault="001C7A2B" w:rsidP="001C7A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7A2B">
        <w:rPr>
          <w:color w:val="000000"/>
        </w:rPr>
        <w:t xml:space="preserve">с 05 февраля 2024 г. по 07 февраля 2024 г. - в размере 70,36% от начальной цены продажи </w:t>
      </w:r>
      <w:r w:rsidR="00D0477E" w:rsidRPr="00D0477E">
        <w:rPr>
          <w:color w:val="000000"/>
        </w:rPr>
        <w:t>лота</w:t>
      </w:r>
      <w:r w:rsidRPr="001C7A2B">
        <w:rPr>
          <w:color w:val="000000"/>
        </w:rPr>
        <w:t>;</w:t>
      </w:r>
    </w:p>
    <w:p w14:paraId="39C14AD7" w14:textId="271CFAB5" w:rsidR="001C7A2B" w:rsidRPr="001C7A2B" w:rsidRDefault="001C7A2B" w:rsidP="001C7A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7A2B">
        <w:rPr>
          <w:color w:val="000000"/>
        </w:rPr>
        <w:t xml:space="preserve">с 08 февраля 2024 г. по 10 февраля 2024 г. - в размере 62,95% от начальной цены продажи </w:t>
      </w:r>
      <w:r w:rsidR="00D0477E" w:rsidRPr="00D0477E">
        <w:rPr>
          <w:color w:val="000000"/>
        </w:rPr>
        <w:t>лота</w:t>
      </w:r>
      <w:r w:rsidRPr="001C7A2B">
        <w:rPr>
          <w:color w:val="000000"/>
        </w:rPr>
        <w:t>;</w:t>
      </w:r>
    </w:p>
    <w:p w14:paraId="11E2F22F" w14:textId="7B361F03" w:rsidR="001C7A2B" w:rsidRPr="00B141BB" w:rsidRDefault="001C7A2B" w:rsidP="001C7A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C7A2B">
        <w:rPr>
          <w:color w:val="000000"/>
        </w:rPr>
        <w:t>с 11 февраля 2024 г. по 13 февраля 2024 г. - в размере 55,5</w:t>
      </w:r>
      <w:r>
        <w:rPr>
          <w:color w:val="000000"/>
        </w:rPr>
        <w:t>5</w:t>
      </w:r>
      <w:r w:rsidRPr="001C7A2B">
        <w:rPr>
          <w:color w:val="000000"/>
        </w:rPr>
        <w:t xml:space="preserve">% от начальной цены продажи </w:t>
      </w:r>
      <w:r w:rsidR="00D0477E" w:rsidRPr="00D0477E">
        <w:rPr>
          <w:color w:val="000000"/>
        </w:rPr>
        <w:t>лота</w:t>
      </w:r>
      <w:r w:rsidR="00D0477E">
        <w:rPr>
          <w:color w:val="000000"/>
        </w:rPr>
        <w:t>.</w:t>
      </w:r>
    </w:p>
    <w:p w14:paraId="0230D461" w14:textId="3288AA33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795BE7">
        <w:rPr>
          <w:b/>
          <w:color w:val="000000"/>
        </w:rPr>
        <w:t>а 3</w:t>
      </w:r>
      <w:r w:rsidRPr="00B141BB">
        <w:rPr>
          <w:b/>
          <w:color w:val="000000"/>
        </w:rPr>
        <w:t>:</w:t>
      </w:r>
    </w:p>
    <w:p w14:paraId="035F4A85" w14:textId="27F8BA81" w:rsidR="00205772" w:rsidRPr="004C2521" w:rsidRDefault="00205772" w:rsidP="002057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521">
        <w:rPr>
          <w:rFonts w:ascii="Times New Roman" w:hAnsi="Times New Roman" w:cs="Times New Roman"/>
          <w:color w:val="000000"/>
          <w:sz w:val="24"/>
          <w:szCs w:val="24"/>
        </w:rPr>
        <w:t>с 12 декабря 2023 г. по 26 января 2024 г. - в размере начальной цены продажи лота;</w:t>
      </w:r>
    </w:p>
    <w:p w14:paraId="79BA8536" w14:textId="691727B9" w:rsidR="00205772" w:rsidRPr="004C2521" w:rsidRDefault="00205772" w:rsidP="002057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521">
        <w:rPr>
          <w:rFonts w:ascii="Times New Roman" w:hAnsi="Times New Roman" w:cs="Times New Roman"/>
          <w:color w:val="000000"/>
          <w:sz w:val="24"/>
          <w:szCs w:val="24"/>
        </w:rPr>
        <w:t>с 27 января 2024 г. по 29 января 2024 г. - в размере 95,43% от начальной цены продажи лота;</w:t>
      </w:r>
    </w:p>
    <w:p w14:paraId="039571F7" w14:textId="29C93D03" w:rsidR="00205772" w:rsidRPr="004C2521" w:rsidRDefault="00205772" w:rsidP="002057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521">
        <w:rPr>
          <w:rFonts w:ascii="Times New Roman" w:hAnsi="Times New Roman" w:cs="Times New Roman"/>
          <w:color w:val="000000"/>
          <w:sz w:val="24"/>
          <w:szCs w:val="24"/>
        </w:rPr>
        <w:t>с 30 января 2024 г. по 01 февраля 2024 г. - в размере 90,86% от начальной цены продажи лота;</w:t>
      </w:r>
    </w:p>
    <w:p w14:paraId="1741C243" w14:textId="3DB4665B" w:rsidR="00205772" w:rsidRPr="004C2521" w:rsidRDefault="00205772" w:rsidP="002057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521">
        <w:rPr>
          <w:rFonts w:ascii="Times New Roman" w:hAnsi="Times New Roman" w:cs="Times New Roman"/>
          <w:color w:val="000000"/>
          <w:sz w:val="24"/>
          <w:szCs w:val="24"/>
        </w:rPr>
        <w:t>с 02 февраля 2024 г. по 04 февраля 2024 г. - в размере 86,29% от начальной цены продажи лота;</w:t>
      </w:r>
    </w:p>
    <w:p w14:paraId="50C63A4A" w14:textId="68849238" w:rsidR="00205772" w:rsidRPr="004C2521" w:rsidRDefault="00205772" w:rsidP="002057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521">
        <w:rPr>
          <w:rFonts w:ascii="Times New Roman" w:hAnsi="Times New Roman" w:cs="Times New Roman"/>
          <w:color w:val="000000"/>
          <w:sz w:val="24"/>
          <w:szCs w:val="24"/>
        </w:rPr>
        <w:t>с 05 февраля 2024 г. по 07 февраля 2024 г. - в размере 81,72% от начальной цены продажи лота;</w:t>
      </w:r>
    </w:p>
    <w:p w14:paraId="1907A43B" w14:textId="596AFE5F" w:rsidR="008B5083" w:rsidRPr="004C2521" w:rsidRDefault="00205772" w:rsidP="002057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521">
        <w:rPr>
          <w:rFonts w:ascii="Times New Roman" w:hAnsi="Times New Roman" w:cs="Times New Roman"/>
          <w:color w:val="000000"/>
          <w:sz w:val="24"/>
          <w:szCs w:val="24"/>
        </w:rPr>
        <w:t>с 08 февраля 2024 г. по 10 февраля 2024 г. - в размере 77,1</w:t>
      </w:r>
      <w:r w:rsidR="004C2521" w:rsidRPr="004C252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C2521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C45140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45140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</w:t>
      </w:r>
      <w:r w:rsidRPr="00C4514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C45140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FC0685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14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45140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45140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</w:t>
      </w:r>
      <w:r w:rsidRPr="00FC0685">
        <w:rPr>
          <w:rFonts w:ascii="Times New Roman" w:hAnsi="Times New Roman" w:cs="Times New Roman"/>
          <w:color w:val="000000"/>
          <w:sz w:val="24"/>
          <w:szCs w:val="24"/>
        </w:rPr>
        <w:t xml:space="preserve">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FC0685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E82D65" w:rsidRPr="00FC0685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E82D65" w:rsidRPr="00FC0685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A81DF3" w:rsidRPr="00FC0685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FC0685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FC0685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C068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FC0685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FC068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C0685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FC0685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C068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C0685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FC068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C0685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19EF2E42" w14:textId="14CE2812" w:rsidR="00E67DEB" w:rsidRPr="00FC0685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68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FC0685" w:rsidRPr="00FC0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16:00 часов по адресу: г. Москва, Павелецкая наб., д. 8, тел. 8-800-505-80-32; </w:t>
      </w:r>
      <w:proofErr w:type="gramStart"/>
      <w:r w:rsidR="00FC0685" w:rsidRPr="00FC0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FC0685" w:rsidRPr="00FC0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 (499) 395-00-20 (с 9.00 до 18.00 по Московскому времени в рабочие дни) informmsk@auction-house.ru.</w:t>
      </w:r>
      <w:r w:rsidR="00A810D4" w:rsidRPr="00FC0685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68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0515AB" w15:done="0"/>
  <w15:commentEx w15:paraId="3F5A56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0515AB" w16cid:durableId="26F7CEA3"/>
  <w16cid:commentId w16cid:paraId="3F5A56A1" w16cid:durableId="26F7CE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D64D9"/>
    <w:rsid w:val="00107714"/>
    <w:rsid w:val="001C7A2B"/>
    <w:rsid w:val="001D0495"/>
    <w:rsid w:val="00203862"/>
    <w:rsid w:val="00205772"/>
    <w:rsid w:val="00220317"/>
    <w:rsid w:val="00220F07"/>
    <w:rsid w:val="00241855"/>
    <w:rsid w:val="002845C8"/>
    <w:rsid w:val="002A0202"/>
    <w:rsid w:val="002C116A"/>
    <w:rsid w:val="002C2BDE"/>
    <w:rsid w:val="002F32FA"/>
    <w:rsid w:val="00360DC6"/>
    <w:rsid w:val="00405C92"/>
    <w:rsid w:val="004C2521"/>
    <w:rsid w:val="004C3ABB"/>
    <w:rsid w:val="00507F0D"/>
    <w:rsid w:val="0051664E"/>
    <w:rsid w:val="00577987"/>
    <w:rsid w:val="005F1F68"/>
    <w:rsid w:val="00651D54"/>
    <w:rsid w:val="00707F65"/>
    <w:rsid w:val="00795BE7"/>
    <w:rsid w:val="008B5083"/>
    <w:rsid w:val="008E2B16"/>
    <w:rsid w:val="00A810D4"/>
    <w:rsid w:val="00A81DF3"/>
    <w:rsid w:val="00B141BB"/>
    <w:rsid w:val="00B220F8"/>
    <w:rsid w:val="00B25A95"/>
    <w:rsid w:val="00B93A5E"/>
    <w:rsid w:val="00BA2A00"/>
    <w:rsid w:val="00C45140"/>
    <w:rsid w:val="00CB09B7"/>
    <w:rsid w:val="00CF5F6F"/>
    <w:rsid w:val="00D0477E"/>
    <w:rsid w:val="00D16130"/>
    <w:rsid w:val="00D242FD"/>
    <w:rsid w:val="00D7451B"/>
    <w:rsid w:val="00D834CB"/>
    <w:rsid w:val="00E645EC"/>
    <w:rsid w:val="00E67DEB"/>
    <w:rsid w:val="00E82D65"/>
    <w:rsid w:val="00EE3F19"/>
    <w:rsid w:val="00F16092"/>
    <w:rsid w:val="00F733B8"/>
    <w:rsid w:val="00FA4A78"/>
    <w:rsid w:val="00FC0685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1911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34</cp:revision>
  <dcterms:created xsi:type="dcterms:W3CDTF">2019-07-23T07:54:00Z</dcterms:created>
  <dcterms:modified xsi:type="dcterms:W3CDTF">2023-12-04T14:25:00Z</dcterms:modified>
</cp:coreProperties>
</file>