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046FDC1E" w:rsidR="00A64977" w:rsidRPr="00E87D0C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«Российский аукционный дом» (Организатор торгов) сообщает о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внесении </w:t>
      </w:r>
      <w:r w:rsidR="004E147B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поручению Банка «ТРАСТ» (ПАО)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изменений в информационное сообщение о проведении аукциона по продаже единым лотом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 долей ООО «Квинта» (ИНН 9721099017) и прав требования к ООО «Квинта»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 лота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РАД-352445</w:t>
      </w:r>
      <w:r w:rsidR="00ED20E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110D83B" w14:textId="1083B889" w:rsidR="00417F09" w:rsidRDefault="00417F09" w:rsidP="00E87D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соответствии с пунктом 1 раздела «Для сведения» информационного сообщения дополнить информационное сообщение сведениями следующего содержания:</w:t>
      </w:r>
    </w:p>
    <w:p w14:paraId="65EE69DF" w14:textId="46980CF4" w:rsidR="00417F09" w:rsidRPr="00E87D0C" w:rsidRDefault="00417F09" w:rsidP="00E87D0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7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«Банк «ТРАСТ» (ПАО) уведомляет о частичном погашении Должником текущей задолженности по Договору невозобновляемой кредитной линии № 30/К/0600 от 21.06.2021 в размере </w:t>
      </w:r>
      <w:r w:rsidR="007A6C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37 440 000</w:t>
      </w:r>
      <w:r w:rsidRPr="00417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рублей 00 копеек, при этом стоимость прав (требований) по Кредитному договору и стоимость долей не изменяется.».</w:t>
      </w:r>
    </w:p>
    <w:p w14:paraId="5212E70E" w14:textId="78AC503F" w:rsidR="00E87D0C" w:rsidRPr="00103890" w:rsidRDefault="00E87D0C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CFEDB" w14:textId="53055AF5" w:rsidR="0041048D" w:rsidRPr="00E87D0C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41048D" w:rsidRPr="00E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03890"/>
    <w:rsid w:val="00242EFB"/>
    <w:rsid w:val="00255828"/>
    <w:rsid w:val="00356377"/>
    <w:rsid w:val="003775C7"/>
    <w:rsid w:val="003910D9"/>
    <w:rsid w:val="0041048D"/>
    <w:rsid w:val="00417F09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7A6C61"/>
    <w:rsid w:val="00812CCE"/>
    <w:rsid w:val="008F06E5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87D0C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  <w:style w:type="character" w:customStyle="1" w:styleId="a5">
    <w:name w:val="письмо Знак"/>
    <w:link w:val="a6"/>
    <w:locked/>
    <w:rsid w:val="00103890"/>
    <w:rPr>
      <w:rFonts w:ascii="Arial" w:eastAsia="Times New Roman" w:hAnsi="Arial" w:cs="Arial"/>
      <w:lang w:eastAsia="ru-RU"/>
    </w:rPr>
  </w:style>
  <w:style w:type="paragraph" w:customStyle="1" w:styleId="a6">
    <w:name w:val="письмо"/>
    <w:basedOn w:val="a7"/>
    <w:link w:val="a5"/>
    <w:qFormat/>
    <w:rsid w:val="00103890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IBS0sQ+JUWA+7G4EfgIhyUVZhEM2r0NeilTIALqfQac=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BH4QVcGeu6LMgYSAjAKW6ewulMg1xceRVxbsYo4iO4A=</DigestValue>
    </Reference>
  </SignedInfo>
  <SignatureValue>x9VmpBVdsNKIlE3L46gOXIs5JW13FzUHqSPNh3DtTpsf1aLxGctblfIzLvI2g6QD
PWSweAoWFjl9SPu/psn6RA==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vGisGkExt5nYBWINnAKoDgtEr0s=</DigestValue>
      </Reference>
      <Reference URI="/word/fontTable.xml?ContentType=application/vnd.openxmlformats-officedocument.wordprocessingml.fontTable+xml">
        <DigestMethod Algorithm="http://www.w3.org/2000/09/xmldsig#sha1"/>
        <DigestValue>1A7E0TnpJaj+Q8fOWYlLIwr+reY=</DigestValue>
      </Reference>
      <Reference URI="/word/numbering.xml?ContentType=application/vnd.openxmlformats-officedocument.wordprocessingml.numbering+xml">
        <DigestMethod Algorithm="http://www.w3.org/2000/09/xmldsig#sha1"/>
        <DigestValue>I/44ia/1PBUkg8Iew1xXuvJk1fI=</DigestValue>
      </Reference>
      <Reference URI="/word/settings.xml?ContentType=application/vnd.openxmlformats-officedocument.wordprocessingml.settings+xml">
        <DigestMethod Algorithm="http://www.w3.org/2000/09/xmldsig#sha1"/>
        <DigestValue>K1xCRXQxTG8OxGKtg3pPeJYXp0A=</DigestValue>
      </Reference>
      <Reference URI="/word/styles.xml?ContentType=application/vnd.openxmlformats-officedocument.wordprocessingml.styles+xml">
        <DigestMethod Algorithm="http://www.w3.org/2000/09/xmldsig#sha1"/>
        <DigestValue>S2fLNxuHn9aYWvGBTUj4ZhXpWzY=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WeTzGyW9DZ9lFkJ6mxCkGeneS+c=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2023-12-05T13:26:24Z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2023-12-05T13:26:24Z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Кайкова Виолетта Евгеньевна</cp:lastModifiedBy>
  <cp:revision>13</cp:revision>
  <cp:lastPrinted>2022-10-12T06:59:00Z</cp:lastPrinted>
  <dcterms:created xsi:type="dcterms:W3CDTF">2022-10-17T12:39:00Z</dcterms:created>
  <dcterms:modified xsi:type="dcterms:W3CDTF">2023-12-05T13:26:00Z</dcterms:modified>
</cp:coreProperties>
</file>