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027203AF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900D82">
        <w:rPr>
          <w:b/>
          <w:bCs/>
        </w:rPr>
        <w:t>50570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900D82">
        <w:rPr>
          <w:b/>
          <w:bCs/>
        </w:rPr>
        <w:t>27</w:t>
      </w:r>
      <w:r w:rsidR="005243CF" w:rsidRPr="008E2EEE">
        <w:rPr>
          <w:b/>
          <w:bCs/>
        </w:rPr>
        <w:t>.</w:t>
      </w:r>
      <w:r w:rsidR="00900D82">
        <w:rPr>
          <w:b/>
          <w:bCs/>
        </w:rPr>
        <w:t>12</w:t>
      </w:r>
      <w:r w:rsidR="005243CF" w:rsidRPr="008E2EEE">
        <w:rPr>
          <w:b/>
          <w:bCs/>
        </w:rPr>
        <w:t>.202</w:t>
      </w:r>
      <w:r w:rsidR="003006B7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</w:t>
      </w:r>
      <w:r w:rsidR="005B3050">
        <w:rPr>
          <w:b/>
          <w:bCs/>
        </w:rPr>
        <w:t>суб</w:t>
      </w:r>
      <w:r w:rsidR="00317DD4" w:rsidRPr="008E2EEE">
        <w:rPr>
          <w:b/>
          <w:bCs/>
        </w:rPr>
        <w:t xml:space="preserve">аренды </w:t>
      </w:r>
      <w:r w:rsidR="0080338E" w:rsidRPr="008E2EEE">
        <w:rPr>
          <w:b/>
          <w:bCs/>
        </w:rPr>
        <w:t>объект</w:t>
      </w:r>
      <w:r w:rsidR="005B3050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2F22B747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5B3050">
        <w:rPr>
          <w:b/>
          <w:bCs/>
        </w:rPr>
        <w:t>Право субаренды:</w:t>
      </w:r>
    </w:p>
    <w:p w14:paraId="6B1341AB" w14:textId="28AA0B0A" w:rsidR="005B3050" w:rsidRPr="009751D6" w:rsidRDefault="005B3050" w:rsidP="005B3050">
      <w:pPr>
        <w:widowControl/>
        <w:suppressAutoHyphens w:val="0"/>
        <w:spacing w:after="160" w:line="259" w:lineRule="auto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bCs/>
        </w:rPr>
        <w:t>-</w:t>
      </w:r>
      <w:r w:rsidRPr="00205915">
        <w:t xml:space="preserve"> </w:t>
      </w:r>
      <w:r w:rsidRPr="00205915">
        <w:rPr>
          <w:bCs/>
        </w:rPr>
        <w:t xml:space="preserve">нежилое помещение площадью </w:t>
      </w:r>
      <w:r w:rsidRPr="00205915">
        <w:t>387,6 кв. м, этаж 1, с кадастровым номером 52:18:0040210:34, расположенное по адресу: Нижегородская область, г. Н. Новгород, проспект Октября, дом 12, пом. П2, принадлежащее на правах аренды, согласно договора аренды № 1408 от 14.08.2012  (Объект 1);</w:t>
      </w:r>
    </w:p>
    <w:p w14:paraId="5CCB39A7" w14:textId="65D71AFC" w:rsidR="005B3050" w:rsidRDefault="005B3050" w:rsidP="005B3050">
      <w:pPr>
        <w:jc w:val="both"/>
      </w:pPr>
      <w:r w:rsidRPr="00205915">
        <w:t xml:space="preserve">- часть </w:t>
      </w:r>
      <w:r w:rsidRPr="00205915">
        <w:rPr>
          <w:bCs/>
        </w:rPr>
        <w:t>нежилого помещения общей площадью 587,9 кв.м.</w:t>
      </w:r>
      <w:r w:rsidRPr="00205915">
        <w:t xml:space="preserve"> этаж 1, подвал, с кадастровым номером: 52:18:0040210:319, площадь субаренды 386,1 кв.м. на 1-ом этаже, расположенное по адресу: Нижегородская область, г. Н. Новгород, проспект Октября, дом 12, пом. П11, принадлежащее на правах аренды, согласно договора аренды № 1408 от 14.08.2012 (Объект 2)</w:t>
      </w:r>
    </w:p>
    <w:p w14:paraId="654598E5" w14:textId="7B6F914F" w:rsidR="000C6062" w:rsidRDefault="000C6062" w:rsidP="000C6062">
      <w:pPr>
        <w:widowControl/>
        <w:suppressAutoHyphens w:val="0"/>
        <w:spacing w:after="160" w:line="259" w:lineRule="auto"/>
        <w:jc w:val="both"/>
      </w:pP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7A792486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3614A71E" w14:textId="2C1FB394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26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09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23:59</w:t>
      </w:r>
    </w:p>
    <w:p w14:paraId="515BEE15" w14:textId="1EE3CE59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4EC980B5" w14:textId="7EAA59FD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900D8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235B7ADE" w14:textId="77777777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70CC9EB7" w14:textId="07856BB2" w:rsidR="00794A78" w:rsidRDefault="00794A78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p w14:paraId="5C971968" w14:textId="77777777"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0D82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2022-05-12T08:04:00Z</cp:lastPrinted>
  <dcterms:created xsi:type="dcterms:W3CDTF">2023-12-13T07:57:00Z</dcterms:created>
  <dcterms:modified xsi:type="dcterms:W3CDTF">2023-12-13T07:57:00Z</dcterms:modified>
</cp:coreProperties>
</file>