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1AC9B508" w:rsidR="00B078A0" w:rsidRPr="00334471" w:rsidRDefault="00D83FC6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A7D1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334471" w:rsidRPr="00334471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 (далее – финансовая организация),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</w:t>
      </w:r>
      <w:r w:rsidR="00B078A0" w:rsidRPr="00334471">
        <w:rPr>
          <w:rFonts w:ascii="Times New Roman" w:hAnsi="Times New Roman" w:cs="Times New Roman"/>
          <w:color w:val="000000"/>
          <w:sz w:val="24"/>
          <w:szCs w:val="24"/>
        </w:rPr>
        <w:t>публичного предложения (далее - Торги ППП).</w:t>
      </w:r>
    </w:p>
    <w:p w14:paraId="4252E889" w14:textId="77777777" w:rsidR="00B078A0" w:rsidRPr="00334471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47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4732AB5A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471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2C19E873" w14:textId="69558056" w:rsidR="0032082C" w:rsidRPr="00334471" w:rsidRDefault="00334471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334471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334471">
        <w:rPr>
          <w:rFonts w:ascii="Times New Roman" w:hAnsi="Times New Roman" w:cs="Times New Roman"/>
          <w:color w:val="000000"/>
          <w:sz w:val="24"/>
          <w:szCs w:val="24"/>
        </w:rPr>
        <w:t>ПравИст</w:t>
      </w:r>
      <w:proofErr w:type="spellEnd"/>
      <w:r w:rsidRPr="00334471">
        <w:rPr>
          <w:rFonts w:ascii="Times New Roman" w:hAnsi="Times New Roman" w:cs="Times New Roman"/>
          <w:color w:val="000000"/>
          <w:sz w:val="24"/>
          <w:szCs w:val="24"/>
        </w:rPr>
        <w:t>», ИНН 7723528853, КД 0112141 от 16.04.2014, определение АС г. Москвы от 12.05.2021 по делу А40-212807/20-71-352 Б о включении в РТК третьей очереди, находится в стадии банкротства (687 379 065,70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4471">
        <w:rPr>
          <w:rFonts w:ascii="Times New Roman" w:hAnsi="Times New Roman" w:cs="Times New Roman"/>
          <w:color w:val="000000"/>
          <w:sz w:val="24"/>
          <w:szCs w:val="24"/>
        </w:rPr>
        <w:t>607 935 886,98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5E629BDD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4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декабря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34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 февраля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D5695D1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471" w:rsidRPr="00334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декабря</w:t>
      </w:r>
      <w:r w:rsidR="00334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</w:t>
      </w:r>
      <w:r w:rsidRPr="00334471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083B44" w:rsidRPr="0033447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3344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334471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33447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34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334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334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334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3344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4471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даты 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B7A25D2" w14:textId="77777777" w:rsidR="00334471" w:rsidRPr="00334471" w:rsidRDefault="00334471" w:rsidP="00334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471">
        <w:rPr>
          <w:rFonts w:ascii="Times New Roman" w:hAnsi="Times New Roman" w:cs="Times New Roman"/>
          <w:color w:val="000000"/>
          <w:sz w:val="24"/>
          <w:szCs w:val="24"/>
        </w:rPr>
        <w:t>с 19 декабря 2023 г. по 02 февраля 2024 г. - в размере начальной цены продажи лота;</w:t>
      </w:r>
    </w:p>
    <w:p w14:paraId="6809B317" w14:textId="5A0F1F72" w:rsidR="00334471" w:rsidRPr="00334471" w:rsidRDefault="00334471" w:rsidP="00334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471">
        <w:rPr>
          <w:rFonts w:ascii="Times New Roman" w:hAnsi="Times New Roman" w:cs="Times New Roman"/>
          <w:color w:val="000000"/>
          <w:sz w:val="24"/>
          <w:szCs w:val="24"/>
        </w:rPr>
        <w:t>с 03 февраля 2024 г. по 05 февраля 2024 г. - в размере 91,20% от начальной цены продажи лота;</w:t>
      </w:r>
    </w:p>
    <w:p w14:paraId="57287656" w14:textId="672739CD" w:rsidR="00334471" w:rsidRPr="00334471" w:rsidRDefault="00334471" w:rsidP="00334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471">
        <w:rPr>
          <w:rFonts w:ascii="Times New Roman" w:hAnsi="Times New Roman" w:cs="Times New Roman"/>
          <w:color w:val="000000"/>
          <w:sz w:val="24"/>
          <w:szCs w:val="24"/>
        </w:rPr>
        <w:t>с 06 февраля 2024 г. по 08 февраля 2024 г. - в размере 82,40% от начальной цены продажи лота;</w:t>
      </w:r>
    </w:p>
    <w:p w14:paraId="46509A2F" w14:textId="6DE0BE0E" w:rsidR="00334471" w:rsidRPr="00334471" w:rsidRDefault="00334471" w:rsidP="00334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471">
        <w:rPr>
          <w:rFonts w:ascii="Times New Roman" w:hAnsi="Times New Roman" w:cs="Times New Roman"/>
          <w:color w:val="000000"/>
          <w:sz w:val="24"/>
          <w:szCs w:val="24"/>
        </w:rPr>
        <w:t>с 09 февраля 2024 г. по 11 февраля 2024 г. - в размере 73,60% от начальной цены продажи лота;</w:t>
      </w:r>
    </w:p>
    <w:p w14:paraId="1D37C7DB" w14:textId="21052BA2" w:rsidR="00334471" w:rsidRPr="00334471" w:rsidRDefault="00334471" w:rsidP="00334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471">
        <w:rPr>
          <w:rFonts w:ascii="Times New Roman" w:hAnsi="Times New Roman" w:cs="Times New Roman"/>
          <w:color w:val="000000"/>
          <w:sz w:val="24"/>
          <w:szCs w:val="24"/>
        </w:rPr>
        <w:t>с 12 февраля 2024 г. по 14 февраля 2024 г. - в размере 64,80% от начальной цены продажи лота;</w:t>
      </w:r>
    </w:p>
    <w:p w14:paraId="7FFADAAC" w14:textId="77777777" w:rsidR="00334471" w:rsidRPr="00334471" w:rsidRDefault="00334471" w:rsidP="00334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471">
        <w:rPr>
          <w:rFonts w:ascii="Times New Roman" w:hAnsi="Times New Roman" w:cs="Times New Roman"/>
          <w:color w:val="000000"/>
          <w:sz w:val="24"/>
          <w:szCs w:val="24"/>
        </w:rPr>
        <w:t>с 15 февраля 2024 г. по 17 февраля 2024 г. - в размере 56,00% от начальной цены продажи лота;</w:t>
      </w:r>
    </w:p>
    <w:p w14:paraId="55A3E893" w14:textId="486C11F0" w:rsidR="00334471" w:rsidRPr="00334471" w:rsidRDefault="00334471" w:rsidP="00334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471">
        <w:rPr>
          <w:rFonts w:ascii="Times New Roman" w:hAnsi="Times New Roman" w:cs="Times New Roman"/>
          <w:color w:val="000000"/>
          <w:sz w:val="24"/>
          <w:szCs w:val="24"/>
        </w:rPr>
        <w:t>с 18 февраля 2024 г. по 20 февраля 2024 г. - в размере 47,20% от начальной цены продажи лота;</w:t>
      </w:r>
    </w:p>
    <w:p w14:paraId="71D743FC" w14:textId="0D281BE3" w:rsidR="00B80E51" w:rsidRDefault="00334471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471">
        <w:rPr>
          <w:rFonts w:ascii="Times New Roman" w:hAnsi="Times New Roman" w:cs="Times New Roman"/>
          <w:color w:val="000000"/>
          <w:sz w:val="24"/>
          <w:szCs w:val="24"/>
        </w:rPr>
        <w:t>с 21 февраля 2024 г. по 23 февраля 2024 г. - в размере 38,40%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r w:rsidRPr="005A7D1D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33447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Pr="00334471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33447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47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33447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47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33447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47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</w:t>
      </w:r>
      <w:r w:rsidRPr="00334471">
        <w:rPr>
          <w:rFonts w:ascii="Times New Roman" w:hAnsi="Times New Roman" w:cs="Times New Roman"/>
          <w:color w:val="000000"/>
          <w:sz w:val="24"/>
          <w:szCs w:val="24"/>
        </w:rPr>
        <w:t>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334471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47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5129208F" w14:textId="46ECC8AD" w:rsidR="0033447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447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34471" w:rsidRPr="00334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пн. – чт. с 10:00 до 17:00, пт. с 10:00 до 16:00 часов по адресу: г. Москва, Павелецкая наб., д.8, стр. 1, тел. 8-800-505-80-32; у ОТ: 8 (499) 395-00-20 (с 9.00 до 18.00 по Московскому времени в рабочие дни)</w:t>
      </w:r>
      <w:r w:rsidR="00334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4471" w:rsidRPr="00334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334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9588339" w14:textId="43D157FB" w:rsidR="007300A5" w:rsidRPr="00334471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471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47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34471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cp:lastPrinted>2023-11-14T11:42:00Z</cp:lastPrinted>
  <dcterms:created xsi:type="dcterms:W3CDTF">2023-12-07T09:04:00Z</dcterms:created>
  <dcterms:modified xsi:type="dcterms:W3CDTF">2023-12-07T09:04:00Z</dcterms:modified>
</cp:coreProperties>
</file>