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2730649B" w:rsidR="00D803DB" w:rsidRDefault="00562A49">
      <w:pPr>
        <w:pStyle w:val="a3"/>
        <w:spacing w:before="92"/>
        <w:ind w:right="343" w:firstLine="707"/>
      </w:pPr>
      <w:proofErr w:type="spellStart"/>
      <w:r w:rsidRPr="00562A49">
        <w:t>Чепайкина</w:t>
      </w:r>
      <w:proofErr w:type="spellEnd"/>
      <w:r w:rsidRPr="00562A49">
        <w:t xml:space="preserve"> Анна Николаевна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именуемый</w:t>
      </w:r>
      <w:r w:rsidR="00000000">
        <w:rPr>
          <w:spacing w:val="1"/>
        </w:rPr>
        <w:t xml:space="preserve"> </w:t>
      </w:r>
      <w:r w:rsidR="00000000">
        <w:t>(-</w:t>
      </w:r>
      <w:proofErr w:type="spellStart"/>
      <w:r w:rsidR="00000000">
        <w:t>ая</w:t>
      </w:r>
      <w:proofErr w:type="spellEnd"/>
      <w:r w:rsidR="00000000">
        <w:t>)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дальнейшем</w:t>
      </w:r>
      <w:r w:rsidR="00000000">
        <w:rPr>
          <w:spacing w:val="1"/>
        </w:rPr>
        <w:t xml:space="preserve"> </w:t>
      </w:r>
      <w:r w:rsidR="00000000">
        <w:t>«Продавец»,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лице</w:t>
      </w:r>
      <w:r w:rsidR="00000000">
        <w:rPr>
          <w:spacing w:val="1"/>
        </w:rPr>
        <w:t xml:space="preserve"> </w:t>
      </w:r>
      <w:r w:rsidR="00000000">
        <w:t>финансового</w:t>
      </w:r>
      <w:r w:rsidR="00000000">
        <w:rPr>
          <w:spacing w:val="1"/>
        </w:rPr>
        <w:t xml:space="preserve"> </w:t>
      </w:r>
      <w:r w:rsidR="00000000">
        <w:t>управляющего</w:t>
      </w:r>
      <w:r w:rsidR="00000000">
        <w:rPr>
          <w:spacing w:val="1"/>
        </w:rPr>
        <w:t xml:space="preserve"> </w:t>
      </w:r>
      <w:r>
        <w:t>Вергуна Андрея Владимировича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действующего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основании</w:t>
      </w:r>
      <w:r w:rsidR="00000000">
        <w:rPr>
          <w:spacing w:val="1"/>
        </w:rPr>
        <w:t xml:space="preserve"> </w:t>
      </w:r>
      <w:r w:rsidR="00000000">
        <w:t>решения</w:t>
      </w:r>
      <w:r w:rsidR="00000000">
        <w:rPr>
          <w:spacing w:val="1"/>
        </w:rPr>
        <w:t xml:space="preserve"> </w:t>
      </w:r>
      <w:r w:rsidR="00000000">
        <w:t>АРБИТРАЖНОГО</w:t>
      </w:r>
      <w:r w:rsidR="00000000">
        <w:rPr>
          <w:spacing w:val="1"/>
        </w:rPr>
        <w:t xml:space="preserve"> </w:t>
      </w:r>
      <w:r w:rsidR="00000000">
        <w:t>СУДА</w:t>
      </w:r>
      <w:r w:rsidR="00000000">
        <w:rPr>
          <w:spacing w:val="1"/>
        </w:rPr>
        <w:t xml:space="preserve"> </w:t>
      </w:r>
      <w:r>
        <w:t>СВЕРДЛОВСКОЙ ОБЛАСТИ</w:t>
      </w:r>
      <w:r w:rsidR="00000000">
        <w:rPr>
          <w:spacing w:val="1"/>
        </w:rPr>
        <w:t xml:space="preserve"> </w:t>
      </w:r>
      <w:r w:rsidR="00000000">
        <w:t>от</w:t>
      </w:r>
      <w:r w:rsidR="00000000">
        <w:rPr>
          <w:spacing w:val="1"/>
        </w:rPr>
        <w:t xml:space="preserve"> </w:t>
      </w:r>
      <w:r w:rsidRPr="00562A49">
        <w:t>23.03.2023</w:t>
      </w:r>
      <w:r w:rsidR="00000000">
        <w:t>г.</w:t>
      </w:r>
      <w:r w:rsidR="00000000">
        <w:rPr>
          <w:spacing w:val="1"/>
        </w:rPr>
        <w:t xml:space="preserve"> </w:t>
      </w:r>
      <w:r w:rsidR="00000000">
        <w:t xml:space="preserve">по  </w:t>
      </w:r>
      <w:r w:rsidR="00000000">
        <w:rPr>
          <w:spacing w:val="39"/>
        </w:rPr>
        <w:t xml:space="preserve"> </w:t>
      </w:r>
      <w:r w:rsidR="00000000">
        <w:t xml:space="preserve">делу  </w:t>
      </w:r>
      <w:r w:rsidR="00000000">
        <w:rPr>
          <w:spacing w:val="39"/>
        </w:rPr>
        <w:t xml:space="preserve"> </w:t>
      </w:r>
      <w:r w:rsidR="00000000">
        <w:t xml:space="preserve">№  </w:t>
      </w:r>
      <w:r w:rsidR="00000000">
        <w:rPr>
          <w:spacing w:val="40"/>
        </w:rPr>
        <w:t xml:space="preserve"> </w:t>
      </w:r>
      <w:r w:rsidRPr="00562A49">
        <w:rPr>
          <w:color w:val="000000"/>
          <w:shd w:val="clear" w:color="auto" w:fill="FFFFFF"/>
        </w:rPr>
        <w:t>А60-5427/2023</w:t>
      </w:r>
      <w:r w:rsidR="00000000">
        <w:t xml:space="preserve">,  с  </w:t>
      </w:r>
      <w:r w:rsidR="00000000">
        <w:rPr>
          <w:spacing w:val="39"/>
        </w:rPr>
        <w:t xml:space="preserve"> </w:t>
      </w:r>
      <w:r w:rsidR="00000000">
        <w:t xml:space="preserve">одной  </w:t>
      </w:r>
      <w:r w:rsidR="00000000">
        <w:rPr>
          <w:spacing w:val="39"/>
        </w:rPr>
        <w:t xml:space="preserve"> </w:t>
      </w:r>
      <w:r w:rsidR="00000000">
        <w:t xml:space="preserve">стороны,  </w:t>
      </w:r>
      <w:r w:rsidR="00000000">
        <w:rPr>
          <w:spacing w:val="38"/>
        </w:rPr>
        <w:t xml:space="preserve"> </w:t>
      </w:r>
      <w:r w:rsidR="00000000">
        <w:t>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6A5E4A8A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562A49">
        <w:t>СВЕРДЛОВСКОЙ ОБЛАСТИ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FE44C41" w14:textId="77777777" w:rsidR="00562A49" w:rsidRDefault="00562A49">
            <w:pPr>
              <w:pStyle w:val="TableParagraph"/>
              <w:spacing w:before="1"/>
              <w:ind w:left="0"/>
              <w:rPr>
                <w:sz w:val="20"/>
              </w:rPr>
            </w:pPr>
            <w:proofErr w:type="spellStart"/>
            <w:r w:rsidRPr="00562A49">
              <w:rPr>
                <w:sz w:val="20"/>
              </w:rPr>
              <w:t>Чепайкин</w:t>
            </w:r>
            <w:r>
              <w:rPr>
                <w:sz w:val="20"/>
              </w:rPr>
              <w:t>а</w:t>
            </w:r>
            <w:proofErr w:type="spellEnd"/>
            <w:r w:rsidRPr="00562A49">
              <w:rPr>
                <w:sz w:val="20"/>
              </w:rPr>
              <w:t xml:space="preserve"> Анн</w:t>
            </w:r>
            <w:r>
              <w:rPr>
                <w:sz w:val="20"/>
              </w:rPr>
              <w:t>а</w:t>
            </w:r>
            <w:r w:rsidRPr="00562A49">
              <w:rPr>
                <w:sz w:val="20"/>
              </w:rPr>
              <w:t xml:space="preserve"> Николаевн</w:t>
            </w:r>
            <w:r>
              <w:rPr>
                <w:sz w:val="20"/>
              </w:rPr>
              <w:t>а</w:t>
            </w:r>
          </w:p>
          <w:p w14:paraId="07BF48A1" w14:textId="03744E16" w:rsidR="00D803DB" w:rsidRDefault="00562A4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562A49">
              <w:rPr>
                <w:sz w:val="20"/>
              </w:rPr>
              <w:t xml:space="preserve"> </w:t>
            </w:r>
          </w:p>
          <w:p w14:paraId="2D33D9E2" w14:textId="47FDCE98" w:rsidR="00D803DB" w:rsidRDefault="00562A49" w:rsidP="00562A49">
            <w:pPr>
              <w:pStyle w:val="TableParagraph"/>
              <w:ind w:right="212"/>
              <w:rPr>
                <w:sz w:val="20"/>
              </w:rPr>
            </w:pPr>
            <w:r w:rsidRPr="00562A49">
              <w:rPr>
                <w:sz w:val="20"/>
              </w:rPr>
              <w:t>03.03.1986 г.р., место рождения: гор. Орск Оренбургская обл., ИНН: 561606223707, СНИЛС: 112-488-131 36, адрес регистрации: 620085, Свердловская область, город Екатеринбург, тер. 32 Военный городок, д. 18, кв. 2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145DA38A" w14:textId="5C00D676" w:rsidR="00562A49" w:rsidRP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 w:rsidRPr="00562A49">
              <w:rPr>
                <w:sz w:val="20"/>
              </w:rPr>
              <w:t>Счет: 40817810450168514281</w:t>
            </w:r>
          </w:p>
          <w:p w14:paraId="67579935" w14:textId="77777777" w:rsidR="00562A49" w:rsidRP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 w:rsidRPr="00562A49">
              <w:rPr>
                <w:sz w:val="20"/>
              </w:rPr>
              <w:t>в ФИЛИАЛ "ЦЕНТРАЛЬНЫЙ" ПАО "СОВКОМБАНК" (БЕРДСК)</w:t>
            </w:r>
          </w:p>
          <w:p w14:paraId="681072DE" w14:textId="269D6950" w:rsidR="00D803DB" w:rsidRDefault="00562A49" w:rsidP="00562A49">
            <w:pPr>
              <w:pStyle w:val="TableParagraph"/>
              <w:spacing w:line="214" w:lineRule="exact"/>
              <w:rPr>
                <w:sz w:val="20"/>
              </w:rPr>
            </w:pPr>
            <w:r w:rsidRPr="00562A49">
              <w:rPr>
                <w:sz w:val="20"/>
              </w:rPr>
              <w:t>к/с 30101810150040000763, БИК 045004763, ИНН БАНКА 4401116480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553DC859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562A49" w:rsidRPr="00562A49">
              <w:rPr>
                <w:sz w:val="20"/>
              </w:rPr>
              <w:t>Чепайкин</w:t>
            </w:r>
            <w:r w:rsidR="00562A49">
              <w:rPr>
                <w:sz w:val="20"/>
              </w:rPr>
              <w:t>ой</w:t>
            </w:r>
            <w:proofErr w:type="spellEnd"/>
            <w:r w:rsidR="00562A49" w:rsidRPr="00562A49">
              <w:rPr>
                <w:sz w:val="20"/>
              </w:rPr>
              <w:t xml:space="preserve"> Анн</w:t>
            </w:r>
            <w:r w:rsidR="00562A49">
              <w:rPr>
                <w:sz w:val="20"/>
              </w:rPr>
              <w:t>ы</w:t>
            </w:r>
            <w:r w:rsidR="00562A49" w:rsidRPr="00562A49">
              <w:rPr>
                <w:sz w:val="20"/>
              </w:rPr>
              <w:t xml:space="preserve"> Николаевн</w:t>
            </w:r>
            <w:r w:rsidR="00562A49">
              <w:rPr>
                <w:sz w:val="20"/>
              </w:rPr>
              <w:t>ы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>
          <w:pgSz w:w="11910" w:h="16840"/>
          <w:pgMar w:top="1120" w:right="500" w:bottom="280" w:left="1580" w:header="720" w:footer="720" w:gutter="0"/>
          <w:cols w:space="720"/>
        </w:sectPr>
      </w:pPr>
    </w:p>
    <w:p w14:paraId="6E2AB591" w14:textId="77777777" w:rsidR="00D803DB" w:rsidRDefault="00000000">
      <w:pPr>
        <w:pStyle w:val="1"/>
        <w:spacing w:before="75"/>
        <w:ind w:left="3371" w:right="3596" w:firstLine="0"/>
        <w:jc w:val="center"/>
      </w:pPr>
      <w:r>
        <w:lastRenderedPageBreak/>
        <w:t>АКТ</w:t>
      </w:r>
      <w:r>
        <w:rPr>
          <w:spacing w:val="-4"/>
        </w:rPr>
        <w:t xml:space="preserve"> </w:t>
      </w:r>
      <w:r>
        <w:t>ПРИЁМА-ПЕРЕДАЧИ</w:t>
      </w:r>
    </w:p>
    <w:p w14:paraId="778462A0" w14:textId="77777777" w:rsidR="00D803DB" w:rsidRDefault="00D803DB">
      <w:pPr>
        <w:pStyle w:val="a3"/>
        <w:ind w:left="0"/>
        <w:jc w:val="left"/>
        <w:rPr>
          <w:b/>
          <w:sz w:val="20"/>
        </w:rPr>
      </w:pPr>
    </w:p>
    <w:p w14:paraId="2CC88425" w14:textId="77777777" w:rsidR="00D803DB" w:rsidRDefault="00D803DB">
      <w:pPr>
        <w:pStyle w:val="a3"/>
        <w:spacing w:before="6"/>
        <w:ind w:left="0"/>
        <w:jc w:val="left"/>
        <w:rPr>
          <w:b/>
        </w:rPr>
      </w:pPr>
    </w:p>
    <w:p w14:paraId="23824833" w14:textId="77777777" w:rsidR="00D803DB" w:rsidRDefault="00000000">
      <w:pPr>
        <w:pStyle w:val="a3"/>
        <w:tabs>
          <w:tab w:val="left" w:pos="1033"/>
        </w:tabs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88E50" w14:textId="77777777" w:rsidR="00D803DB" w:rsidRDefault="00000000">
      <w:pPr>
        <w:pStyle w:val="a3"/>
        <w:spacing w:line="20" w:lineRule="exact"/>
        <w:ind w:left="705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0EE226C">
          <v:group id="_x0000_s1026" style="width:121.1pt;height:.45pt;mso-position-horizontal-relative:char;mso-position-vertical-relative:line" coordsize="2422,9">
            <v:line id="_x0000_s1027" style="position:absolute" from="0,4" to="2422,4" strokeweight=".15578mm"/>
            <w10:anchorlock/>
          </v:group>
        </w:pict>
      </w:r>
    </w:p>
    <w:p w14:paraId="41187F56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63D9CBC6" w14:textId="77777777" w:rsidR="00D803DB" w:rsidRDefault="00D803DB">
      <w:pPr>
        <w:pStyle w:val="a3"/>
        <w:spacing w:before="5"/>
        <w:ind w:left="0"/>
        <w:jc w:val="left"/>
      </w:pPr>
    </w:p>
    <w:p w14:paraId="356B5A59" w14:textId="77777777" w:rsidR="00D803DB" w:rsidRDefault="00000000">
      <w:pPr>
        <w:pStyle w:val="a3"/>
        <w:ind w:right="343" w:firstLine="707"/>
      </w:pPr>
      <w:r>
        <w:t>Алешина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Викторовна,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«Продавец»,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proofErr w:type="spellStart"/>
      <w:r>
        <w:t>Джамгурчиева</w:t>
      </w:r>
      <w:proofErr w:type="spellEnd"/>
      <w:r>
        <w:rPr>
          <w:spacing w:val="1"/>
        </w:rPr>
        <w:t xml:space="preserve"> </w:t>
      </w:r>
      <w:r>
        <w:t>Руслана</w:t>
      </w:r>
      <w:r>
        <w:rPr>
          <w:spacing w:val="1"/>
        </w:rPr>
        <w:t xml:space="preserve"> </w:t>
      </w:r>
      <w:proofErr w:type="spellStart"/>
      <w:r>
        <w:t>Аликовича</w:t>
      </w:r>
      <w:proofErr w:type="spellEnd"/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(резолютивная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объявлена</w:t>
      </w:r>
      <w:r>
        <w:rPr>
          <w:spacing w:val="40"/>
        </w:rPr>
        <w:t xml:space="preserve"> </w:t>
      </w:r>
      <w:r>
        <w:t>02.02.2023</w:t>
      </w:r>
      <w:r>
        <w:rPr>
          <w:spacing w:val="39"/>
        </w:rPr>
        <w:t xml:space="preserve"> </w:t>
      </w:r>
      <w:r>
        <w:t>г.)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делу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А40-</w:t>
      </w:r>
      <w:proofErr w:type="gramStart"/>
      <w:r>
        <w:t>257078/22-129-454</w:t>
      </w:r>
      <w:proofErr w:type="gramEnd"/>
      <w:r>
        <w:rPr>
          <w:spacing w:val="39"/>
        </w:rPr>
        <w:t xml:space="preserve"> </w:t>
      </w:r>
      <w:r>
        <w:t>Ф,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стороны,</w:t>
      </w:r>
      <w:r>
        <w:rPr>
          <w:spacing w:val="39"/>
        </w:rPr>
        <w:t xml:space="preserve"> </w:t>
      </w:r>
      <w:r>
        <w:t>и</w:t>
      </w:r>
    </w:p>
    <w:p w14:paraId="7275E5FD" w14:textId="77777777" w:rsidR="00D803DB" w:rsidRDefault="00000000">
      <w:pPr>
        <w:pStyle w:val="a3"/>
        <w:tabs>
          <w:tab w:val="left" w:pos="1993"/>
          <w:tab w:val="left" w:pos="4204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 нижеследующем:</w:t>
      </w:r>
    </w:p>
    <w:p w14:paraId="30051D10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4F38B5EB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spacing w:line="252" w:lineRule="exact"/>
        <w:jc w:val="both"/>
      </w:pPr>
      <w:r>
        <w:t>Во</w:t>
      </w:r>
      <w:r>
        <w:rPr>
          <w:spacing w:val="8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2.1.2.</w:t>
      </w:r>
      <w:r>
        <w:rPr>
          <w:spacing w:val="7"/>
        </w:rPr>
        <w:t xml:space="preserve"> </w:t>
      </w:r>
      <w:r>
        <w:t>Договора</w:t>
      </w:r>
      <w:r>
        <w:rPr>
          <w:spacing w:val="9"/>
        </w:rPr>
        <w:t xml:space="preserve"> </w:t>
      </w:r>
      <w:r>
        <w:t>купли</w:t>
      </w:r>
      <w:r>
        <w:rPr>
          <w:spacing w:val="8"/>
        </w:rPr>
        <w:t xml:space="preserve"> </w:t>
      </w:r>
      <w:r>
        <w:t>продажи</w:t>
      </w:r>
      <w:r>
        <w:rPr>
          <w:spacing w:val="8"/>
        </w:rPr>
        <w:t xml:space="preserve"> </w:t>
      </w:r>
      <w:r>
        <w:t xml:space="preserve">от 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9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.         </w:t>
      </w:r>
      <w:r>
        <w:rPr>
          <w:spacing w:val="9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тексту</w:t>
      </w:r>
    </w:p>
    <w:p w14:paraId="4DA7E0AC" w14:textId="77777777" w:rsidR="00D803DB" w:rsidRDefault="00000000">
      <w:pPr>
        <w:pStyle w:val="a3"/>
        <w:tabs>
          <w:tab w:val="left" w:pos="8984"/>
        </w:tabs>
        <w:spacing w:line="242" w:lineRule="auto"/>
        <w:ind w:right="343"/>
      </w:pPr>
      <w:r>
        <w:t>– Договор), заключенного между Сторонами, Продавец передал Покупателю, а Покупатель принял</w:t>
      </w:r>
      <w:r>
        <w:rPr>
          <w:spacing w:val="-52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Имущество):</w:t>
      </w:r>
      <w:r>
        <w:rPr>
          <w:u w:val="single"/>
        </w:rPr>
        <w:tab/>
      </w:r>
      <w:r>
        <w:t>.</w:t>
      </w:r>
    </w:p>
    <w:p w14:paraId="3C62FA54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ind w:left="122" w:right="343" w:firstLine="707"/>
        <w:jc w:val="both"/>
      </w:pPr>
      <w:r>
        <w:t>Во исполнение п. 2.1.3. Договора Продавец передал Покупателю все 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указанное</w:t>
      </w:r>
      <w:r>
        <w:rPr>
          <w:spacing w:val="-52"/>
        </w:rPr>
        <w:t xml:space="preserve"> </w:t>
      </w:r>
      <w:r>
        <w:t>Имущество.</w:t>
      </w:r>
    </w:p>
    <w:p w14:paraId="3C2A4C2C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spacing w:line="252" w:lineRule="exact"/>
        <w:jc w:val="both"/>
      </w:pPr>
      <w:r>
        <w:t>Претензий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передаваемого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имеет.</w:t>
      </w:r>
    </w:p>
    <w:p w14:paraId="3DB8FDCA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ind w:left="122" w:right="345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с момента подписания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5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акта.</w:t>
      </w:r>
    </w:p>
    <w:p w14:paraId="7CED04FF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  <w:tab w:val="left" w:pos="7839"/>
        </w:tabs>
        <w:ind w:left="122" w:right="342" w:firstLine="707"/>
        <w:jc w:val="both"/>
      </w:pPr>
      <w:r>
        <w:t>Настоящий акт составлен в трех экземплярах, имеющих одинаковую юридическую</w:t>
      </w:r>
      <w:r>
        <w:rPr>
          <w:spacing w:val="1"/>
        </w:rPr>
        <w:t xml:space="preserve"> </w:t>
      </w:r>
      <w:r>
        <w:t>силу, по одному экземпляру для каждой из Сторон и экземпляр для Управления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регистрации, кадастра</w:t>
      </w:r>
      <w:r>
        <w:rPr>
          <w:spacing w:val="-1"/>
        </w:rPr>
        <w:t xml:space="preserve"> </w:t>
      </w:r>
      <w:r>
        <w:t>и картографии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.</w:t>
      </w:r>
    </w:p>
    <w:p w14:paraId="2BE5A9F1" w14:textId="77777777" w:rsidR="00D803DB" w:rsidRDefault="00D803DB">
      <w:pPr>
        <w:pStyle w:val="a3"/>
        <w:spacing w:before="8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3521"/>
        <w:gridCol w:w="1283"/>
      </w:tblGrid>
      <w:tr w:rsidR="00D803DB" w14:paraId="49093142" w14:textId="77777777">
        <w:trPr>
          <w:trHeight w:val="229"/>
        </w:trPr>
        <w:tc>
          <w:tcPr>
            <w:tcW w:w="4782" w:type="dxa"/>
          </w:tcPr>
          <w:p w14:paraId="24B54D68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804" w:type="dxa"/>
            <w:gridSpan w:val="2"/>
          </w:tcPr>
          <w:p w14:paraId="5A6753DD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7B906658" w14:textId="77777777">
        <w:trPr>
          <w:trHeight w:val="2759"/>
        </w:trPr>
        <w:tc>
          <w:tcPr>
            <w:tcW w:w="4782" w:type="dxa"/>
          </w:tcPr>
          <w:p w14:paraId="00B38101" w14:textId="77777777" w:rsidR="00D803D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Алешина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  <w:p w14:paraId="0168B68B" w14:textId="77777777" w:rsidR="00D803DB" w:rsidRDefault="00D803D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92FA84C" w14:textId="77777777" w:rsidR="00D803D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26.06.1966</w:t>
            </w:r>
          </w:p>
          <w:p w14:paraId="24583A9F" w14:textId="77777777" w:rsidR="00D803DB" w:rsidRDefault="00000000">
            <w:pPr>
              <w:pStyle w:val="TableParagraph"/>
              <w:spacing w:before="1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место рождения: д. </w:t>
            </w:r>
            <w:proofErr w:type="spellStart"/>
            <w:r>
              <w:rPr>
                <w:sz w:val="20"/>
              </w:rPr>
              <w:t>Мижуева</w:t>
            </w:r>
            <w:proofErr w:type="spellEnd"/>
            <w:r>
              <w:rPr>
                <w:sz w:val="20"/>
              </w:rPr>
              <w:t>, Кудымкарского р-на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67CDAA22" w14:textId="77777777" w:rsidR="00D803DB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СНИЛС: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044-500-218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14:paraId="5804BDAB" w14:textId="77777777" w:rsidR="00D803DB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772644940850</w:t>
            </w:r>
          </w:p>
          <w:p w14:paraId="48ED2D13" w14:textId="77777777" w:rsidR="00D803DB" w:rsidRDefault="00000000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жительства: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117556,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Варшавское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корп.2, кв.128</w:t>
            </w:r>
          </w:p>
          <w:p w14:paraId="4DE71794" w14:textId="77777777" w:rsidR="00D803DB" w:rsidRDefault="00000000">
            <w:pPr>
              <w:pStyle w:val="TableParagraph"/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Банковские реквизиты: р/с 40817810250163773227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"Совкомбанк",</w:t>
            </w:r>
          </w:p>
          <w:p w14:paraId="35807543" w14:textId="77777777" w:rsidR="00D803DB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к\с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30101810300000000743,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043469743</w:t>
            </w:r>
          </w:p>
        </w:tc>
        <w:tc>
          <w:tcPr>
            <w:tcW w:w="4804" w:type="dxa"/>
            <w:gridSpan w:val="2"/>
          </w:tcPr>
          <w:p w14:paraId="1C1F65C8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803DB" w14:paraId="30273B23" w14:textId="77777777">
        <w:trPr>
          <w:trHeight w:val="671"/>
        </w:trPr>
        <w:tc>
          <w:tcPr>
            <w:tcW w:w="4782" w:type="dxa"/>
            <w:vMerge w:val="restart"/>
            <w:tcBorders>
              <w:bottom w:val="single" w:sz="12" w:space="0" w:color="000000"/>
            </w:tcBorders>
          </w:tcPr>
          <w:p w14:paraId="6DB3431D" w14:textId="77777777" w:rsidR="00D803DB" w:rsidRDefault="00000000">
            <w:pPr>
              <w:pStyle w:val="TableParagraph"/>
              <w:spacing w:before="2"/>
              <w:ind w:right="688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Алешиной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Викторовны</w:t>
            </w:r>
          </w:p>
          <w:p w14:paraId="1122A733" w14:textId="77777777" w:rsidR="00D803DB" w:rsidRDefault="00D803D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9750626" w14:textId="77777777" w:rsidR="00D803DB" w:rsidRDefault="00000000">
            <w:pPr>
              <w:pStyle w:val="TableParagraph"/>
              <w:spacing w:before="1" w:line="202" w:lineRule="exact"/>
              <w:ind w:left="2340"/>
              <w:rPr>
                <w:sz w:val="20"/>
              </w:rPr>
            </w:pPr>
            <w:r>
              <w:rPr>
                <w:sz w:val="20"/>
              </w:rPr>
              <w:t>Р.А.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Джамгурчиев</w:t>
            </w:r>
            <w:proofErr w:type="spellEnd"/>
          </w:p>
        </w:tc>
        <w:tc>
          <w:tcPr>
            <w:tcW w:w="3521" w:type="dxa"/>
            <w:tcBorders>
              <w:bottom w:val="single" w:sz="4" w:space="0" w:color="000000"/>
              <w:right w:val="nil"/>
            </w:tcBorders>
          </w:tcPr>
          <w:p w14:paraId="1979C99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3" w:type="dxa"/>
            <w:vMerge w:val="restart"/>
            <w:tcBorders>
              <w:left w:val="nil"/>
            </w:tcBorders>
          </w:tcPr>
          <w:p w14:paraId="70380510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803DB" w14:paraId="6D277A67" w14:textId="77777777">
        <w:trPr>
          <w:trHeight w:val="211"/>
        </w:trPr>
        <w:tc>
          <w:tcPr>
            <w:tcW w:w="4782" w:type="dxa"/>
            <w:vMerge/>
            <w:tcBorders>
              <w:top w:val="nil"/>
              <w:bottom w:val="single" w:sz="12" w:space="0" w:color="000000"/>
            </w:tcBorders>
          </w:tcPr>
          <w:p w14:paraId="6C147F29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right w:val="nil"/>
            </w:tcBorders>
          </w:tcPr>
          <w:p w14:paraId="695F32BD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</w:tcBorders>
          </w:tcPr>
          <w:p w14:paraId="042A7DC4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1E8FB615" w14:textId="77777777" w:rsidR="00F67C51" w:rsidRDefault="00F67C51"/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3DB"/>
    <w:rsid w:val="00562A49"/>
    <w:rsid w:val="00D803DB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2023-11-03T10:29:00Z</dcterms:created>
  <dcterms:modified xsi:type="dcterms:W3CDTF">2023-11-03T10:29:00Z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