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BF0CD2" w:rsidR="00283CFC" w:rsidRDefault="003313B7">
      <w:pPr>
        <w:jc w:val="both"/>
        <w:rPr>
          <w:b/>
        </w:rPr>
      </w:pPr>
      <w:r>
        <w:rPr>
          <w:b/>
        </w:rPr>
        <w:t>Акционерное общество «Российский аукционный дом» сообщает о проведении аукциона в электронной форме по продаже объект</w:t>
      </w:r>
      <w:r w:rsidR="005E668E">
        <w:rPr>
          <w:b/>
        </w:rPr>
        <w:t xml:space="preserve">а </w:t>
      </w:r>
      <w:r>
        <w:rPr>
          <w:b/>
        </w:rPr>
        <w:t>недвижимости, принадлежащ</w:t>
      </w:r>
      <w:r w:rsidR="005E668E">
        <w:rPr>
          <w:b/>
        </w:rPr>
        <w:t>его</w:t>
      </w:r>
      <w:r>
        <w:rPr>
          <w:b/>
        </w:rPr>
        <w:t xml:space="preserve"> на праве собственности ПАО Сбербанк</w:t>
      </w:r>
      <w:r w:rsidR="005E668E">
        <w:rPr>
          <w:b/>
        </w:rPr>
        <w:t xml:space="preserve"> (далее – </w:t>
      </w:r>
      <w:r w:rsidR="003A5D32">
        <w:rPr>
          <w:b/>
        </w:rPr>
        <w:t xml:space="preserve">Банк, </w:t>
      </w:r>
      <w:r w:rsidR="005E668E">
        <w:rPr>
          <w:b/>
        </w:rPr>
        <w:t>Продавец)</w:t>
      </w:r>
      <w:r>
        <w:rPr>
          <w:b/>
        </w:rPr>
        <w:t xml:space="preserve"> </w:t>
      </w:r>
    </w:p>
    <w:p w14:paraId="00000002" w14:textId="77777777" w:rsidR="00283CFC" w:rsidRDefault="00283CFC">
      <w:pPr>
        <w:ind w:firstLine="567"/>
        <w:jc w:val="center"/>
        <w:rPr>
          <w:b/>
        </w:rPr>
      </w:pPr>
    </w:p>
    <w:p w14:paraId="00000004" w14:textId="48A74046" w:rsidR="00283CFC" w:rsidRDefault="003313B7" w:rsidP="00E66803">
      <w:pPr>
        <w:ind w:firstLine="567"/>
        <w:jc w:val="center"/>
        <w:rPr>
          <w:b/>
        </w:rPr>
      </w:pPr>
      <w:r>
        <w:rPr>
          <w:b/>
        </w:rPr>
        <w:t xml:space="preserve">Электронный аукцион будет проводиться </w:t>
      </w:r>
      <w:r w:rsidR="001B32B4">
        <w:rPr>
          <w:b/>
          <w:color w:val="0070C0"/>
        </w:rPr>
        <w:t>13 февраля 2024</w:t>
      </w:r>
      <w:r w:rsidRPr="008862B6">
        <w:rPr>
          <w:b/>
          <w:color w:val="0070C0"/>
        </w:rPr>
        <w:t xml:space="preserve"> </w:t>
      </w:r>
      <w:r>
        <w:rPr>
          <w:b/>
        </w:rPr>
        <w:t xml:space="preserve">года в </w:t>
      </w:r>
      <w:r w:rsidR="001B32B4">
        <w:rPr>
          <w:b/>
          <w:color w:val="0070C0"/>
        </w:rPr>
        <w:t>10</w:t>
      </w:r>
      <w:r w:rsidRPr="00996E61">
        <w:rPr>
          <w:b/>
          <w:color w:val="0070C0"/>
        </w:rPr>
        <w:t xml:space="preserve">:00 </w:t>
      </w:r>
      <w:r>
        <w:rPr>
          <w:b/>
        </w:rPr>
        <w:t>(МСК)</w:t>
      </w:r>
      <w:r w:rsidR="00E66803">
        <w:rPr>
          <w:b/>
        </w:rPr>
        <w:t xml:space="preserve"> </w:t>
      </w:r>
      <w:r>
        <w:rPr>
          <w:b/>
        </w:rPr>
        <w:t>на электронной торговой площадке АО «Российский аукционный дом»</w:t>
      </w:r>
    </w:p>
    <w:p w14:paraId="00000005" w14:textId="77777777" w:rsidR="00283CFC" w:rsidRDefault="003313B7">
      <w:pPr>
        <w:jc w:val="center"/>
        <w:rPr>
          <w:b/>
        </w:rPr>
      </w:pPr>
      <w:r>
        <w:rPr>
          <w:b/>
        </w:rPr>
        <w:t xml:space="preserve">по адресу </w:t>
      </w:r>
      <w:hyperlink r:id="rId8">
        <w:r>
          <w:rPr>
            <w:b/>
            <w:u w:val="single"/>
          </w:rPr>
          <w:t>www.lot-online.ru</w:t>
        </w:r>
      </w:hyperlink>
      <w:r>
        <w:rPr>
          <w:b/>
        </w:rPr>
        <w:t xml:space="preserve">. </w:t>
      </w:r>
    </w:p>
    <w:p w14:paraId="00000006" w14:textId="77777777" w:rsidR="00283CFC" w:rsidRDefault="003313B7">
      <w:pPr>
        <w:ind w:firstLine="709"/>
        <w:jc w:val="center"/>
      </w:pPr>
      <w:r>
        <w:rPr>
          <w:b/>
        </w:rPr>
        <w:t xml:space="preserve">Организатор торгов – </w:t>
      </w:r>
      <w:r>
        <w:t>Дальневосточный филиал АО «Российский аукционный дом».</w:t>
      </w:r>
    </w:p>
    <w:p w14:paraId="00000007" w14:textId="44443936" w:rsidR="00283CFC" w:rsidRDefault="003313B7">
      <w:pPr>
        <w:jc w:val="center"/>
        <w:rPr>
          <w:b/>
        </w:rPr>
      </w:pPr>
      <w:r>
        <w:rPr>
          <w:b/>
        </w:rPr>
        <w:t xml:space="preserve">Прием заявок с </w:t>
      </w:r>
      <w:r w:rsidR="001B32B4">
        <w:rPr>
          <w:b/>
          <w:color w:val="0070C0"/>
        </w:rPr>
        <w:t>21 декабря</w:t>
      </w:r>
      <w:r w:rsidR="00303FE5">
        <w:rPr>
          <w:b/>
          <w:color w:val="0070C0"/>
        </w:rPr>
        <w:t xml:space="preserve"> </w:t>
      </w:r>
      <w:r w:rsidR="002B1293">
        <w:rPr>
          <w:b/>
          <w:color w:val="0070C0"/>
        </w:rPr>
        <w:t>2023</w:t>
      </w:r>
      <w:r w:rsidRPr="008862B6">
        <w:rPr>
          <w:b/>
          <w:color w:val="0070C0"/>
        </w:rPr>
        <w:t xml:space="preserve"> </w:t>
      </w:r>
      <w:r>
        <w:rPr>
          <w:b/>
        </w:rPr>
        <w:t xml:space="preserve">г. </w:t>
      </w:r>
      <w:r w:rsidRPr="00EB4E8A">
        <w:rPr>
          <w:b/>
          <w:color w:val="0070C0"/>
        </w:rPr>
        <w:t>0</w:t>
      </w:r>
      <w:r w:rsidR="001B32B4">
        <w:rPr>
          <w:b/>
          <w:color w:val="0070C0"/>
        </w:rPr>
        <w:t>0</w:t>
      </w:r>
      <w:r w:rsidRPr="00EB4E8A">
        <w:rPr>
          <w:b/>
          <w:color w:val="0070C0"/>
        </w:rPr>
        <w:t xml:space="preserve">:00 </w:t>
      </w:r>
      <w:r>
        <w:rPr>
          <w:b/>
        </w:rPr>
        <w:t>по</w:t>
      </w:r>
      <w:bookmarkStart w:id="0" w:name="_Hlk75943990"/>
      <w:r w:rsidR="002B0A09">
        <w:rPr>
          <w:b/>
        </w:rPr>
        <w:t xml:space="preserve"> </w:t>
      </w:r>
      <w:r w:rsidR="001B32B4">
        <w:rPr>
          <w:b/>
          <w:color w:val="0070C0"/>
        </w:rPr>
        <w:t>07 февраля 2024</w:t>
      </w:r>
      <w:r w:rsidRPr="008862B6">
        <w:rPr>
          <w:b/>
          <w:color w:val="0070C0"/>
        </w:rPr>
        <w:t xml:space="preserve"> </w:t>
      </w:r>
      <w:bookmarkEnd w:id="0"/>
      <w:r>
        <w:rPr>
          <w:b/>
        </w:rPr>
        <w:t xml:space="preserve">г. до </w:t>
      </w:r>
      <w:r w:rsidR="001B32B4">
        <w:rPr>
          <w:b/>
          <w:color w:val="0070C0"/>
        </w:rPr>
        <w:t>10</w:t>
      </w:r>
      <w:r w:rsidRPr="00996E61">
        <w:rPr>
          <w:b/>
          <w:color w:val="0070C0"/>
        </w:rPr>
        <w:t>:00</w:t>
      </w:r>
      <w:r>
        <w:rPr>
          <w:b/>
        </w:rPr>
        <w:t>.</w:t>
      </w:r>
    </w:p>
    <w:p w14:paraId="00000008" w14:textId="07640729" w:rsidR="00283CFC" w:rsidRDefault="003313B7">
      <w:pPr>
        <w:jc w:val="center"/>
        <w:rPr>
          <w:b/>
        </w:rPr>
      </w:pPr>
      <w:r>
        <w:rPr>
          <w:b/>
        </w:rPr>
        <w:t>Задаток должен поступить на счет О</w:t>
      </w:r>
      <w:r w:rsidR="00FC4F0B">
        <w:rPr>
          <w:b/>
        </w:rPr>
        <w:t>ператора электронной площадки (далее - Оператор)</w:t>
      </w:r>
      <w:r>
        <w:rPr>
          <w:b/>
        </w:rPr>
        <w:t xml:space="preserve"> не позднее </w:t>
      </w:r>
      <w:r w:rsidR="001B32B4">
        <w:rPr>
          <w:b/>
          <w:color w:val="0070C0"/>
        </w:rPr>
        <w:t>10</w:t>
      </w:r>
      <w:r w:rsidRPr="00996E61">
        <w:rPr>
          <w:b/>
          <w:color w:val="0070C0"/>
        </w:rPr>
        <w:t xml:space="preserve">:00 </w:t>
      </w:r>
      <w:r w:rsidR="001B32B4">
        <w:rPr>
          <w:b/>
          <w:color w:val="0070C0"/>
        </w:rPr>
        <w:t>07 февраля 2024</w:t>
      </w:r>
      <w:r w:rsidR="001B32B4" w:rsidRPr="008862B6">
        <w:rPr>
          <w:b/>
          <w:color w:val="0070C0"/>
        </w:rPr>
        <w:t xml:space="preserve"> </w:t>
      </w:r>
      <w:r>
        <w:rPr>
          <w:b/>
        </w:rPr>
        <w:t>г.</w:t>
      </w:r>
    </w:p>
    <w:p w14:paraId="00000009" w14:textId="77777777" w:rsidR="00283CFC" w:rsidRDefault="00283CFC">
      <w:pPr>
        <w:ind w:firstLine="567"/>
        <w:jc w:val="both"/>
        <w:rPr>
          <w:b/>
        </w:rPr>
      </w:pPr>
    </w:p>
    <w:p w14:paraId="0000000A" w14:textId="643D984B" w:rsidR="00283CFC" w:rsidRDefault="003313B7">
      <w:pPr>
        <w:ind w:firstLine="567"/>
        <w:jc w:val="both"/>
      </w:pPr>
      <w:r>
        <w:t>Допуск претендентов к электронному аукциону осуществляется Организатором торгов</w:t>
      </w:r>
      <w:r>
        <w:rPr>
          <w:b/>
        </w:rPr>
        <w:t xml:space="preserve"> до </w:t>
      </w:r>
      <w:r w:rsidR="002B1293">
        <w:rPr>
          <w:b/>
          <w:color w:val="0070C0"/>
        </w:rPr>
        <w:t>18</w:t>
      </w:r>
      <w:r w:rsidRPr="00E66803">
        <w:rPr>
          <w:b/>
          <w:color w:val="0070C0"/>
        </w:rPr>
        <w:t>:00</w:t>
      </w:r>
      <w:r w:rsidR="00A444A4" w:rsidRPr="00E66803">
        <w:rPr>
          <w:b/>
          <w:color w:val="0070C0"/>
        </w:rPr>
        <w:t xml:space="preserve"> </w:t>
      </w:r>
      <w:r w:rsidR="001B32B4">
        <w:rPr>
          <w:b/>
          <w:color w:val="0070C0"/>
        </w:rPr>
        <w:t>12 февраля 2024</w:t>
      </w:r>
      <w:r w:rsidR="001B32B4" w:rsidRPr="008862B6">
        <w:rPr>
          <w:b/>
          <w:color w:val="0070C0"/>
        </w:rPr>
        <w:t xml:space="preserve"> </w:t>
      </w:r>
      <w:r w:rsidRPr="00EB150A">
        <w:rPr>
          <w:b/>
          <w:color w:val="0070C0"/>
        </w:rPr>
        <w:t>года</w:t>
      </w:r>
      <w:r>
        <w:rPr>
          <w:b/>
        </w:rPr>
        <w:t>.</w:t>
      </w:r>
    </w:p>
    <w:p w14:paraId="0000000B" w14:textId="77777777" w:rsidR="00283CFC" w:rsidRDefault="003313B7">
      <w:pPr>
        <w:ind w:firstLine="567"/>
        <w:jc w:val="both"/>
      </w:pPr>
      <w: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14:paraId="0000000C" w14:textId="77777777" w:rsidR="00283CFC" w:rsidRDefault="003313B7">
      <w:pPr>
        <w:ind w:firstLine="567"/>
        <w:jc w:val="both"/>
      </w:pPr>
      <w:r>
        <w:t xml:space="preserve">Электронный аукцион, открытый по составу участников и по форме подачи предложений по цене с применением метода повышения начальной цены </w:t>
      </w:r>
      <w:r>
        <w:rPr>
          <w:b/>
        </w:rPr>
        <w:t>(английский аукцион).</w:t>
      </w:r>
    </w:p>
    <w:p w14:paraId="0000000D" w14:textId="77777777" w:rsidR="00283CFC" w:rsidRDefault="00283CFC">
      <w:pPr>
        <w:ind w:firstLine="720"/>
        <w:jc w:val="both"/>
      </w:pPr>
    </w:p>
    <w:p w14:paraId="4789D093" w14:textId="0E8E1E85" w:rsidR="00996E61" w:rsidRPr="00DE7CB9" w:rsidRDefault="00996E61" w:rsidP="00996E61">
      <w:pPr>
        <w:ind w:firstLine="720"/>
        <w:jc w:val="both"/>
      </w:pPr>
      <w:bookmarkStart w:id="1" w:name="_heading=h.gjdgxs" w:colFirst="0" w:colLast="0"/>
      <w:bookmarkStart w:id="2" w:name="_Hlk103256935"/>
      <w:bookmarkEnd w:id="1"/>
      <w:r w:rsidRPr="00DE7CB9">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 xml:space="preserve">+7 (924) 003-13-12, </w:t>
      </w:r>
      <w:r>
        <w:t>8 (812) 777-57-57, доб 516</w:t>
      </w:r>
      <w:r w:rsidRPr="00DE7CB9">
        <w:t xml:space="preserve">. Контактное лицо </w:t>
      </w:r>
      <w:r>
        <w:t>Генералова Елена</w:t>
      </w:r>
      <w:r w:rsidRPr="00DE7CB9">
        <w:t>. Лица, желающие ознакомиться с предметом торгов</w:t>
      </w:r>
      <w:r>
        <w:t>,</w:t>
      </w:r>
      <w:r w:rsidRPr="00DE7CB9">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r w:rsidR="00CC34AC" w:rsidRPr="006F2F14">
          <w:rPr>
            <w:rStyle w:val="af2"/>
            <w:lang w:val="en-US"/>
          </w:rPr>
          <w:t>dv</w:t>
        </w:r>
        <w:r w:rsidR="00CC34AC" w:rsidRPr="006F2F14">
          <w:rPr>
            <w:rStyle w:val="af2"/>
          </w:rPr>
          <w:t>@auction-house.ru</w:t>
        </w:r>
      </w:hyperlink>
      <w:r w:rsidR="00CC34AC">
        <w:t xml:space="preserve">. </w:t>
      </w:r>
    </w:p>
    <w:bookmarkEnd w:id="2"/>
    <w:p w14:paraId="0000000F" w14:textId="77777777" w:rsidR="00283CFC" w:rsidRDefault="00283CFC">
      <w:pPr>
        <w:ind w:firstLine="720"/>
        <w:jc w:val="both"/>
      </w:pPr>
    </w:p>
    <w:p w14:paraId="00000010" w14:textId="0CCC4DFE" w:rsidR="00283CFC" w:rsidRPr="00D30FAE" w:rsidRDefault="003313B7">
      <w:pPr>
        <w:ind w:firstLine="720"/>
        <w:jc w:val="both"/>
        <w:rPr>
          <w:b/>
          <w:color w:val="0070C0"/>
        </w:rPr>
      </w:pPr>
      <w:r w:rsidRPr="00D30FAE">
        <w:rPr>
          <w:b/>
          <w:color w:val="0070C0"/>
        </w:rPr>
        <w:t>Лот №1:</w:t>
      </w:r>
    </w:p>
    <w:p w14:paraId="06C809A1" w14:textId="3097062A" w:rsidR="004828B9" w:rsidRDefault="003A5D32" w:rsidP="00B11676">
      <w:pPr>
        <w:ind w:firstLine="709"/>
        <w:jc w:val="both"/>
        <w:rPr>
          <w:bCs/>
        </w:rPr>
      </w:pPr>
      <w:r w:rsidRPr="003A5D32">
        <w:rPr>
          <w:bCs/>
        </w:rPr>
        <w:t xml:space="preserve">Нежилое здание, расположенное по адресу: </w:t>
      </w:r>
      <w:r w:rsidRPr="003A5D32">
        <w:rPr>
          <w:b/>
        </w:rPr>
        <w:t>Камчатский край, г. Петропавловск-Камчатский, ул. Набережная, 30</w:t>
      </w:r>
      <w:r w:rsidRPr="003A5D32">
        <w:rPr>
          <w:bCs/>
        </w:rPr>
        <w:t xml:space="preserve">, площадью </w:t>
      </w:r>
      <w:r w:rsidRPr="003A5D32">
        <w:rPr>
          <w:b/>
        </w:rPr>
        <w:t>5 152,3 кв. м</w:t>
      </w:r>
      <w:r w:rsidRPr="003A5D32">
        <w:rPr>
          <w:bCs/>
        </w:rPr>
        <w:t>, с кадастровым номером</w:t>
      </w:r>
      <w:r>
        <w:rPr>
          <w:bCs/>
        </w:rPr>
        <w:t xml:space="preserve"> </w:t>
      </w:r>
      <w:r w:rsidRPr="003A5D32">
        <w:rPr>
          <w:bCs/>
        </w:rPr>
        <w:t xml:space="preserve">41:01:0010122:900, принадлежащее </w:t>
      </w:r>
      <w:r>
        <w:rPr>
          <w:bCs/>
        </w:rPr>
        <w:t xml:space="preserve">Продавцу </w:t>
      </w:r>
      <w:r w:rsidRPr="003A5D32">
        <w:rPr>
          <w:bCs/>
        </w:rPr>
        <w:t>на праве собственности, что подтверждается</w:t>
      </w:r>
      <w:r>
        <w:rPr>
          <w:bCs/>
        </w:rPr>
        <w:t xml:space="preserve"> </w:t>
      </w:r>
      <w:r w:rsidRPr="003A5D32">
        <w:rPr>
          <w:bCs/>
        </w:rPr>
        <w:t>записью регистрации в Едином государственном реестре прав на недвижимое имущество и</w:t>
      </w:r>
      <w:r>
        <w:rPr>
          <w:bCs/>
        </w:rPr>
        <w:t xml:space="preserve"> </w:t>
      </w:r>
      <w:r w:rsidRPr="003A5D32">
        <w:rPr>
          <w:bCs/>
        </w:rPr>
        <w:t>сделок с ним № 41:41:01/015/2008-670 от 04.07.2008</w:t>
      </w:r>
      <w:r w:rsidR="00CC34AC" w:rsidRPr="00CC34AC">
        <w:rPr>
          <w:bCs/>
        </w:rPr>
        <w:t>.</w:t>
      </w:r>
    </w:p>
    <w:p w14:paraId="05B04A0E" w14:textId="790F577D" w:rsidR="00B11676" w:rsidRDefault="00B11676" w:rsidP="00B11676">
      <w:pPr>
        <w:ind w:firstLine="709"/>
        <w:jc w:val="both"/>
        <w:rPr>
          <w:bCs/>
        </w:rPr>
      </w:pPr>
      <w:r w:rsidRPr="00B11676">
        <w:rPr>
          <w:bCs/>
        </w:rPr>
        <w:t>Здание расположено на земельном участке площадью 3 542,0 кв. м.</w:t>
      </w:r>
      <w:r>
        <w:rPr>
          <w:bCs/>
        </w:rPr>
        <w:t xml:space="preserve">, кадастровый номер </w:t>
      </w:r>
      <w:r w:rsidRPr="00B11676">
        <w:rPr>
          <w:bCs/>
        </w:rPr>
        <w:t>41:01:0010122:33</w:t>
      </w:r>
      <w:r>
        <w:rPr>
          <w:bCs/>
        </w:rPr>
        <w:t>. З</w:t>
      </w:r>
      <w:r w:rsidRPr="00B11676">
        <w:rPr>
          <w:bCs/>
        </w:rPr>
        <w:t xml:space="preserve">емельный участок принадлежит </w:t>
      </w:r>
      <w:r>
        <w:rPr>
          <w:bCs/>
        </w:rPr>
        <w:t>П</w:t>
      </w:r>
      <w:r w:rsidRPr="00B11676">
        <w:rPr>
          <w:bCs/>
        </w:rPr>
        <w:t>родавцу на праве аренды сроком до 25.02.2058.</w:t>
      </w:r>
    </w:p>
    <w:p w14:paraId="67044A9C" w14:textId="3484AB58" w:rsidR="00D30FAE" w:rsidRPr="00D30FAE" w:rsidRDefault="00D30FAE" w:rsidP="00B11676">
      <w:pPr>
        <w:ind w:firstLine="709"/>
        <w:jc w:val="both"/>
        <w:rPr>
          <w:bCs/>
        </w:rPr>
      </w:pPr>
      <w:r w:rsidRPr="00D30FAE">
        <w:rPr>
          <w:bCs/>
        </w:rPr>
        <w:t>Объект никому не продан, не является предметом судебного</w:t>
      </w:r>
      <w:r>
        <w:rPr>
          <w:bCs/>
        </w:rPr>
        <w:t xml:space="preserve"> </w:t>
      </w:r>
      <w:r w:rsidRPr="00D30FAE">
        <w:rPr>
          <w:bCs/>
        </w:rPr>
        <w:t>разбирательства, не находится под арестом, не обременен правами третьих лиц</w:t>
      </w:r>
      <w:r w:rsidR="003A5D32">
        <w:rPr>
          <w:bCs/>
        </w:rPr>
        <w:t xml:space="preserve"> </w:t>
      </w:r>
      <w:r w:rsidR="003A5D32" w:rsidRPr="003A5D32">
        <w:rPr>
          <w:bCs/>
        </w:rPr>
        <w:t>за</w:t>
      </w:r>
      <w:r w:rsidR="003A5D32">
        <w:rPr>
          <w:bCs/>
        </w:rPr>
        <w:t xml:space="preserve"> </w:t>
      </w:r>
      <w:r w:rsidR="003A5D32" w:rsidRPr="003A5D32">
        <w:rPr>
          <w:bCs/>
        </w:rPr>
        <w:t>исключением долгосрочного договора аренды № 8556/1А-2019 от 25.03.2019, долгосрочного</w:t>
      </w:r>
      <w:r w:rsidR="003A5D32">
        <w:rPr>
          <w:bCs/>
        </w:rPr>
        <w:t xml:space="preserve"> </w:t>
      </w:r>
      <w:r w:rsidR="003A5D32" w:rsidRPr="003A5D32">
        <w:rPr>
          <w:bCs/>
        </w:rPr>
        <w:t>договора аренды № 8556/2-2021 от 22.09.2021 и долгосрочного договора аренды № 8556/1-2023</w:t>
      </w:r>
      <w:r w:rsidR="003A5D32">
        <w:rPr>
          <w:bCs/>
        </w:rPr>
        <w:t xml:space="preserve"> </w:t>
      </w:r>
      <w:r w:rsidR="003A5D32" w:rsidRPr="003A5D32">
        <w:rPr>
          <w:bCs/>
        </w:rPr>
        <w:t>от 30.06.2023</w:t>
      </w:r>
      <w:r w:rsidRPr="00D30FAE">
        <w:rPr>
          <w:bCs/>
        </w:rPr>
        <w:t>.</w:t>
      </w:r>
    </w:p>
    <w:p w14:paraId="5F589C73" w14:textId="472E6519" w:rsidR="00D30FAE" w:rsidRDefault="005E668E" w:rsidP="00B11676">
      <w:pPr>
        <w:ind w:firstLine="709"/>
        <w:jc w:val="both"/>
      </w:pPr>
      <w:r w:rsidRPr="00EB3FA1">
        <w:rPr>
          <w:b/>
          <w:bCs/>
        </w:rPr>
        <w:t>ВАЖНО:</w:t>
      </w:r>
      <w:r>
        <w:t xml:space="preserve"> </w:t>
      </w:r>
      <w:r w:rsidR="003A5D32" w:rsidRPr="003A5D32">
        <w:t xml:space="preserve">Обязательным условием реализации является </w:t>
      </w:r>
      <w:r w:rsidR="003A5D32" w:rsidRPr="003A5D32">
        <w:rPr>
          <w:b/>
          <w:bCs/>
        </w:rPr>
        <w:t>заключение договора аренды с Продавцом (Банком)</w:t>
      </w:r>
      <w:r w:rsidR="003A5D32">
        <w:t xml:space="preserve"> </w:t>
      </w:r>
      <w:r w:rsidR="003A5D32" w:rsidRPr="003A5D32">
        <w:t>на часть помещений:</w:t>
      </w:r>
    </w:p>
    <w:p w14:paraId="670A371A" w14:textId="1CAA5E8A" w:rsidR="003A5D32" w:rsidRDefault="003A5D32" w:rsidP="00B11676">
      <w:pPr>
        <w:ind w:firstLine="709"/>
        <w:jc w:val="both"/>
      </w:pPr>
      <w:r>
        <w:t>- площадь обратной аренды – не более 2129,1 кв. м, в т.ч. на 1 этаже – 572,3 кв. м, на 2 этаже - 606,0 кв. м, на 3 этаже – 950,8 кв. м (схема помещений прилагается к документам лота). При этом площадь аренды может быть изменена в одностороннем внесудебном порядке по требованию Арендатора (Банка) при условии письменного уведомления Арендодателя (Покупателя) не позднее, чем за 2 (два) месяца, без применения Арендодателем</w:t>
      </w:r>
      <w:r w:rsidR="00E25F6C">
        <w:t xml:space="preserve"> (Покупателем)</w:t>
      </w:r>
      <w:r>
        <w:t xml:space="preserve"> штрафных санкций;</w:t>
      </w:r>
    </w:p>
    <w:p w14:paraId="7B662661" w14:textId="1D63A392" w:rsidR="003A5D32" w:rsidRDefault="003A5D32" w:rsidP="00B11676">
      <w:pPr>
        <w:ind w:firstLine="709"/>
        <w:jc w:val="both"/>
      </w:pPr>
      <w:r>
        <w:t>- ставка обратной аренды составляет (рублей за 1 кв. м. в год, включая НДС): 8160,0 руб. за первый этаж, 5580,0 руб. за второй и третий этажи.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помещений согласно акту разграничения эксплуатационной ответственности, размещение фасадной вывески и навигации в помещениях Банка, уборку мест общего пользования и прилегающей территории;</w:t>
      </w:r>
    </w:p>
    <w:p w14:paraId="309563A8" w14:textId="10E0A9B2" w:rsidR="003A5D32" w:rsidRDefault="003A5D32" w:rsidP="00B11676">
      <w:pPr>
        <w:ind w:firstLine="709"/>
        <w:jc w:val="both"/>
      </w:pPr>
      <w:r>
        <w:lastRenderedPageBreak/>
        <w:t>- коммунальные услуги (пользование электроэнергией, водо-, теплоснабжением и канализацией) оплачиваются Арендатором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sidR="00E25F6C">
        <w:t xml:space="preserve"> (Покупателя)</w:t>
      </w:r>
      <w:r>
        <w:t>;</w:t>
      </w:r>
    </w:p>
    <w:p w14:paraId="0AAC2BF2" w14:textId="6FBC6C80" w:rsidR="003A5D32" w:rsidRDefault="003A5D32" w:rsidP="00B11676">
      <w:pPr>
        <w:ind w:firstLine="709"/>
        <w:jc w:val="both"/>
      </w:pPr>
      <w:r>
        <w:t>- срок аренды – не менее 10 лет с возможностью досрочного расторжения в одностороннем внесудебном порядке по требованию Арендатора (Банка) при условии письменного уведомления Арендодателя (Покупателя) не позднее, чем за 2 месяца до даты расторжения договора, без применения Арендодателем (Покупателем) штрафных санкций;</w:t>
      </w:r>
    </w:p>
    <w:p w14:paraId="3CF02648" w14:textId="2452A2D7" w:rsidR="003A5D32" w:rsidRDefault="003A5D32" w:rsidP="00B11676">
      <w:pPr>
        <w:ind w:firstLine="709"/>
        <w:jc w:val="both"/>
      </w:pPr>
      <w: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год, публикуемому на официальном сайте Федеральной службы государственной статистики Российской Федерации www.gks.ru, но не более чем на 5%;</w:t>
      </w:r>
    </w:p>
    <w:p w14:paraId="73B3D403" w14:textId="0ACBCB8E" w:rsidR="003A5D32" w:rsidRDefault="003A5D32" w:rsidP="00B11676">
      <w:pPr>
        <w:ind w:firstLine="709"/>
        <w:jc w:val="both"/>
      </w:pPr>
      <w:r>
        <w:t>- обеспечение беспрепятственного проезда СТС (в т.ч. автотранспорта аутсорсеров) к КИЦ и стоянку/погрузку/разгрузку СТС на прилегающей территории;</w:t>
      </w:r>
    </w:p>
    <w:p w14:paraId="12E2D3D7" w14:textId="77777777" w:rsidR="00E25F6C" w:rsidRDefault="003A5D32" w:rsidP="00B11676">
      <w:pPr>
        <w:ind w:firstLine="709"/>
        <w:jc w:val="both"/>
      </w:pPr>
      <w:r>
        <w:t>- оказание услуг по размещению базовой станции сухопутной подвижной радиосвязи Банка (в том числе, гарантии сохранности оборудования, обеспечение электроснабжением, контроль пожарной сигнализации, проверка электрических сетей и кабельных трасс, оповещение о создавшихся аварийных ситуациях) без дополнительных расходов на аренду, а также обеспечение доступа представителей Банка к размещенному оборудованию без дополнительной оплаты за размещение;</w:t>
      </w:r>
    </w:p>
    <w:p w14:paraId="7F96C1F7" w14:textId="2972FFDB" w:rsidR="00E25F6C" w:rsidRDefault="003A5D32" w:rsidP="00B11676">
      <w:pPr>
        <w:ind w:firstLine="709"/>
        <w:jc w:val="both"/>
      </w:pPr>
      <w:r>
        <w:t xml:space="preserve">- обеспечение </w:t>
      </w:r>
      <w:r w:rsidR="00E25F6C" w:rsidRPr="00E25F6C">
        <w:t>Арендодател</w:t>
      </w:r>
      <w:r w:rsidR="00E25F6C">
        <w:t>ем</w:t>
      </w:r>
      <w:r w:rsidR="00E25F6C" w:rsidRPr="00E25F6C">
        <w:t xml:space="preserve"> (Покупател</w:t>
      </w:r>
      <w:r w:rsidR="00E25F6C">
        <w:t>ем</w:t>
      </w:r>
      <w:r w:rsidR="00E25F6C" w:rsidRPr="00E25F6C">
        <w:t xml:space="preserve">) </w:t>
      </w:r>
      <w:r w:rsidR="00E25F6C">
        <w:t>беспрепятственного</w:t>
      </w:r>
      <w:r>
        <w:t xml:space="preserve"> проезда и сохранения 12-ти стояночных мест для клиентов ВИП ВСП № 8556/0129, без взимания дополнительной арендной платы со стороны Арендодателя</w:t>
      </w:r>
      <w:r w:rsidR="00E25F6C">
        <w:t xml:space="preserve"> (Покупателя) без</w:t>
      </w:r>
      <w:r>
        <w:t xml:space="preserve"> дополнительной оплаты за стояночные места;</w:t>
      </w:r>
    </w:p>
    <w:p w14:paraId="3A927E95" w14:textId="60BF42B3" w:rsidR="003A5D32" w:rsidRDefault="003A5D32" w:rsidP="00B11676">
      <w:pPr>
        <w:ind w:firstLine="709"/>
        <w:jc w:val="both"/>
      </w:pPr>
      <w:r>
        <w:t>- отсутствие возможности досрочного внесудебного расторжения договора в одностороннем внесудебном порядке по требованию Арендодателя</w:t>
      </w:r>
      <w:r w:rsidR="00E25F6C">
        <w:t xml:space="preserve"> (Покупателя)</w:t>
      </w:r>
      <w:r>
        <w:t>.</w:t>
      </w:r>
    </w:p>
    <w:p w14:paraId="721AFD5B" w14:textId="77777777" w:rsidR="002B1293" w:rsidRDefault="002B1293" w:rsidP="00D30FAE">
      <w:pPr>
        <w:ind w:firstLine="567"/>
        <w:jc w:val="both"/>
      </w:pPr>
    </w:p>
    <w:p w14:paraId="1C938B8B" w14:textId="522006AC" w:rsidR="00D30FAE" w:rsidRPr="00D30FAE" w:rsidRDefault="00D30FAE" w:rsidP="00D30FAE">
      <w:r>
        <w:rPr>
          <w:b/>
          <w:bCs/>
        </w:rPr>
        <w:t xml:space="preserve">Начальная цена: </w:t>
      </w:r>
      <w:r w:rsidR="00E25F6C">
        <w:rPr>
          <w:b/>
          <w:bCs/>
          <w:color w:val="0070C0"/>
        </w:rPr>
        <w:t>271 541 146</w:t>
      </w:r>
      <w:r w:rsidRPr="002E16F4">
        <w:rPr>
          <w:b/>
          <w:bCs/>
          <w:color w:val="0070C0"/>
        </w:rPr>
        <w:t xml:space="preserve"> </w:t>
      </w:r>
      <w:r w:rsidRPr="00D30FAE">
        <w:t>(</w:t>
      </w:r>
      <w:r w:rsidR="00CC34AC">
        <w:t>Две</w:t>
      </w:r>
      <w:r w:rsidR="00E25F6C">
        <w:t>сти семьдесят один</w:t>
      </w:r>
      <w:r w:rsidR="00CC34AC">
        <w:t xml:space="preserve"> </w:t>
      </w:r>
      <w:r w:rsidR="004828B9">
        <w:t>ми</w:t>
      </w:r>
      <w:r w:rsidRPr="00D30FAE">
        <w:t>ллион</w:t>
      </w:r>
      <w:r w:rsidR="00CC34AC">
        <w:t xml:space="preserve"> </w:t>
      </w:r>
      <w:r w:rsidR="00E25F6C">
        <w:t>пятьсот сорок одна тысяча сто сорок шесть</w:t>
      </w:r>
      <w:r w:rsidRPr="00D30FAE">
        <w:t>)</w:t>
      </w:r>
      <w:r w:rsidRPr="00D30FAE">
        <w:rPr>
          <w:b/>
          <w:bCs/>
        </w:rPr>
        <w:t xml:space="preserve"> </w:t>
      </w:r>
      <w:r>
        <w:rPr>
          <w:b/>
          <w:bCs/>
          <w:color w:val="0070C0"/>
        </w:rPr>
        <w:t xml:space="preserve">руб. 00 коп, </w:t>
      </w:r>
      <w:r w:rsidRPr="00D30FAE">
        <w:t>в том числе НДС</w:t>
      </w:r>
      <w:r>
        <w:t xml:space="preserve"> 20%</w:t>
      </w:r>
      <w:r w:rsidRPr="00D30FAE">
        <w:t xml:space="preserve">. </w:t>
      </w:r>
    </w:p>
    <w:p w14:paraId="635D0612" w14:textId="28E42422" w:rsidR="00D30FAE" w:rsidRPr="00A5728B" w:rsidRDefault="00D30FAE" w:rsidP="00D30FAE">
      <w:pPr>
        <w:rPr>
          <w:b/>
          <w:bCs/>
        </w:rPr>
      </w:pPr>
      <w:r>
        <w:rPr>
          <w:b/>
          <w:bCs/>
        </w:rPr>
        <w:t>Сумма</w:t>
      </w:r>
      <w:r w:rsidRPr="00A5728B">
        <w:rPr>
          <w:b/>
          <w:bCs/>
        </w:rPr>
        <w:t xml:space="preserve"> </w:t>
      </w:r>
      <w:r>
        <w:rPr>
          <w:b/>
          <w:bCs/>
        </w:rPr>
        <w:t>задатка</w:t>
      </w:r>
      <w:r w:rsidRPr="00A5728B">
        <w:rPr>
          <w:b/>
          <w:bCs/>
        </w:rPr>
        <w:t xml:space="preserve">: </w:t>
      </w:r>
      <w:r w:rsidR="00E25F6C">
        <w:rPr>
          <w:b/>
          <w:bCs/>
          <w:color w:val="0070C0"/>
        </w:rPr>
        <w:t>5 430 823</w:t>
      </w:r>
      <w:r w:rsidR="005E668E" w:rsidRPr="005E668E">
        <w:rPr>
          <w:b/>
          <w:bCs/>
          <w:color w:val="0070C0"/>
        </w:rPr>
        <w:t xml:space="preserve"> </w:t>
      </w:r>
      <w:r w:rsidR="005E668E" w:rsidRPr="005E668E">
        <w:t>(</w:t>
      </w:r>
      <w:r w:rsidR="00E25F6C">
        <w:t>Пять миллионов четыреста тридцать тысяч восемьсот двадцать три</w:t>
      </w:r>
      <w:r w:rsidR="005E668E" w:rsidRPr="005E668E">
        <w:t>)</w:t>
      </w:r>
      <w:r w:rsidR="005E668E" w:rsidRPr="005E668E">
        <w:rPr>
          <w:b/>
          <w:bCs/>
          <w:color w:val="0070C0"/>
        </w:rPr>
        <w:t xml:space="preserve"> </w:t>
      </w:r>
      <w:r w:rsidRPr="00A5728B">
        <w:rPr>
          <w:b/>
          <w:bCs/>
          <w:color w:val="0070C0"/>
        </w:rPr>
        <w:t>руб</w:t>
      </w:r>
      <w:r>
        <w:rPr>
          <w:b/>
          <w:bCs/>
          <w:color w:val="0070C0"/>
        </w:rPr>
        <w:t>. 00 коп.</w:t>
      </w:r>
    </w:p>
    <w:p w14:paraId="02BED1AF" w14:textId="790D0E79" w:rsidR="00D30FAE" w:rsidRDefault="00D30FAE" w:rsidP="00D30FAE">
      <w:pPr>
        <w:rPr>
          <w:b/>
          <w:bCs/>
          <w:color w:val="0070C0"/>
        </w:rPr>
      </w:pPr>
      <w:r>
        <w:rPr>
          <w:b/>
          <w:bCs/>
        </w:rPr>
        <w:t xml:space="preserve">Шаг аукциона на повышение: </w:t>
      </w:r>
      <w:r w:rsidR="00E25F6C">
        <w:rPr>
          <w:b/>
          <w:bCs/>
          <w:color w:val="0070C0"/>
        </w:rPr>
        <w:t>2 715 411</w:t>
      </w:r>
      <w:r w:rsidR="005E668E" w:rsidRPr="005E668E">
        <w:rPr>
          <w:b/>
          <w:bCs/>
          <w:color w:val="0070C0"/>
        </w:rPr>
        <w:t xml:space="preserve"> </w:t>
      </w:r>
      <w:r w:rsidR="005E668E" w:rsidRPr="005E668E">
        <w:t>(</w:t>
      </w:r>
      <w:r w:rsidR="00E25F6C">
        <w:t>Два миллиона семьсот пятнадцать тысяч четыреста одиннадцать</w:t>
      </w:r>
      <w:r w:rsidR="005E668E" w:rsidRPr="005E668E">
        <w:t>)</w:t>
      </w:r>
      <w:r w:rsidR="005E668E" w:rsidRPr="005E668E">
        <w:rPr>
          <w:b/>
          <w:bCs/>
        </w:rPr>
        <w:t xml:space="preserve"> </w:t>
      </w:r>
      <w:r w:rsidRPr="000073FE">
        <w:rPr>
          <w:b/>
          <w:bCs/>
          <w:color w:val="0070C0"/>
        </w:rPr>
        <w:t>руб</w:t>
      </w:r>
      <w:r>
        <w:rPr>
          <w:b/>
          <w:bCs/>
          <w:color w:val="0070C0"/>
        </w:rPr>
        <w:t>. 00 коп.</w:t>
      </w:r>
    </w:p>
    <w:p w14:paraId="012E1EEF" w14:textId="61656354" w:rsidR="004828B9" w:rsidRDefault="004828B9" w:rsidP="00D30FAE">
      <w:pPr>
        <w:rPr>
          <w:b/>
          <w:bCs/>
          <w:color w:val="0070C0"/>
        </w:rPr>
      </w:pPr>
    </w:p>
    <w:p w14:paraId="0000002C" w14:textId="77777777" w:rsidR="00283CFC" w:rsidRDefault="00283CFC">
      <w:pPr>
        <w:tabs>
          <w:tab w:val="left" w:pos="851"/>
        </w:tabs>
        <w:ind w:right="-57"/>
        <w:jc w:val="both"/>
        <w:rPr>
          <w:b/>
        </w:rPr>
      </w:pPr>
    </w:p>
    <w:p w14:paraId="0000002D" w14:textId="77777777" w:rsidR="00283CFC" w:rsidRDefault="003313B7">
      <w:pPr>
        <w:ind w:firstLine="720"/>
        <w:jc w:val="center"/>
        <w:rPr>
          <w:b/>
        </w:rPr>
      </w:pPr>
      <w:r>
        <w:rPr>
          <w:b/>
        </w:rPr>
        <w:t>ОБЩИЕ ПОЛОЖЕНИЯ:</w:t>
      </w:r>
    </w:p>
    <w:p w14:paraId="63020AC4" w14:textId="77777777" w:rsidR="005E668E" w:rsidRPr="004214BA" w:rsidRDefault="005E668E" w:rsidP="005E668E">
      <w:pPr>
        <w:ind w:firstLine="567"/>
        <w:jc w:val="both"/>
      </w:pPr>
      <w:r w:rsidRPr="004214BA">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4214BA">
          <w:t>www.lot-online.ru</w:t>
        </w:r>
      </w:hyperlink>
      <w:r w:rsidRPr="004214BA">
        <w:t xml:space="preserve"> (</w:t>
      </w:r>
      <w:hyperlink r:id="rId11" w:history="1">
        <w:r w:rsidRPr="004214BA">
          <w:rPr>
            <w:rStyle w:val="af2"/>
          </w:rPr>
          <w:t>https://catalog.lot-online.ru/images/docs/regulations/reglament_prod.pdf?_t=1666941793</w:t>
        </w:r>
      </w:hyperlink>
      <w:r w:rsidRPr="004214BA">
        <w:t>).</w:t>
      </w:r>
    </w:p>
    <w:p w14:paraId="00000030" w14:textId="77777777" w:rsidR="00283CFC" w:rsidRDefault="003313B7">
      <w:pPr>
        <w:ind w:firstLine="567"/>
        <w:jc w:val="center"/>
        <w:rPr>
          <w:b/>
        </w:rPr>
      </w:pPr>
      <w:r>
        <w:rPr>
          <w:b/>
        </w:rPr>
        <w:t>Условия проведения аукциона</w:t>
      </w:r>
    </w:p>
    <w:p w14:paraId="00000031" w14:textId="3E1190EB" w:rsidR="00283CFC" w:rsidRDefault="003313B7">
      <w:pPr>
        <w:ind w:firstLine="567"/>
        <w:jc w:val="both"/>
      </w:pPr>
      <w: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rsidR="00FC4F0B">
        <w:t>ператора</w:t>
      </w:r>
      <w:r>
        <w:t xml:space="preserve">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rsidR="00FC4F0B">
        <w:t>ператора</w:t>
      </w:r>
      <w:r>
        <w:t>, является выписка со счета О</w:t>
      </w:r>
      <w:r w:rsidR="00FC4F0B">
        <w:t>ператора</w:t>
      </w:r>
      <w:r>
        <w:t>.</w:t>
      </w:r>
    </w:p>
    <w:p w14:paraId="00000032" w14:textId="77777777" w:rsidR="00283CFC" w:rsidRDefault="003313B7">
      <w:pPr>
        <w:tabs>
          <w:tab w:val="right" w:pos="4762"/>
        </w:tabs>
        <w:ind w:right="-5" w:firstLine="567"/>
        <w:jc w:val="both"/>
      </w:pPr>
      <w: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w:t>
      </w:r>
      <w:r>
        <w:lastRenderedPageBreak/>
        <w:t xml:space="preserve">любое физическое лицо, в том числе индивидуальный предприниматель, являющееся Пользователем электронной торговой площадки. </w:t>
      </w:r>
    </w:p>
    <w:p w14:paraId="00000033" w14:textId="15AB8726" w:rsidR="00283CFC" w:rsidRDefault="003313B7">
      <w:pPr>
        <w:ind w:firstLine="567"/>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21DEDD8" w14:textId="77777777" w:rsidR="00BA1B10" w:rsidRPr="00641D64" w:rsidRDefault="00BA1B10" w:rsidP="00BA1B10">
      <w:pPr>
        <w:autoSpaceDE w:val="0"/>
        <w:autoSpaceDN w:val="0"/>
        <w:adjustRightInd w:val="0"/>
        <w:ind w:firstLine="567"/>
        <w:jc w:val="both"/>
        <w:outlineLvl w:val="1"/>
      </w:pPr>
      <w:r w:rsidRPr="00641D64">
        <w:t>К участию в торгах не допускаются лица, указанные:</w:t>
      </w:r>
    </w:p>
    <w:p w14:paraId="413A3CED" w14:textId="77777777" w:rsidR="00BA1B10" w:rsidRPr="00641D64" w:rsidRDefault="00BA1B10" w:rsidP="00BA1B10">
      <w:pPr>
        <w:jc w:val="both"/>
      </w:pPr>
      <w:r w:rsidRPr="00641D64">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7240388C" w14:textId="2129B5A3" w:rsidR="00BA1B10" w:rsidRPr="00641D64" w:rsidRDefault="00BA1B10" w:rsidP="00BA1B10">
      <w:pPr>
        <w:jc w:val="both"/>
      </w:pPr>
      <w:r w:rsidRPr="00641D64">
        <w:t xml:space="preserve">-  в Указе Президента РФ от 03.05.2022 № </w:t>
      </w:r>
      <w:r w:rsidR="006050B3" w:rsidRPr="00641D64">
        <w:t>252 «</w:t>
      </w:r>
      <w:r w:rsidRPr="00641D64">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6050B3" w:rsidRPr="00641D64">
        <w:t>», Перечне</w:t>
      </w:r>
      <w:r w:rsidRPr="00641D64">
        <w:rPr>
          <w:rStyle w:val="ad"/>
        </w:rPr>
        <w:footnoteReference w:id="1"/>
      </w:r>
      <w:r w:rsidRPr="00641D64">
        <w:t xml:space="preserve">,  утвержденным </w:t>
      </w:r>
      <w:r w:rsidR="006050B3" w:rsidRPr="00641D64">
        <w:t>Постановлением Правительства</w:t>
      </w:r>
      <w:r w:rsidRPr="00641D64">
        <w:t xml:space="preserve"> РФ от 11.05.2022 № 851 «О мерах по реализации Указа Президента </w:t>
      </w:r>
      <w:r w:rsidR="006050B3" w:rsidRPr="00641D64">
        <w:t>Российской Федерации</w:t>
      </w:r>
      <w:r w:rsidRPr="00641D64">
        <w:t xml:space="preserve"> от 3 мая 2022 г. № 252». </w:t>
      </w:r>
    </w:p>
    <w:p w14:paraId="00000034" w14:textId="77777777" w:rsidR="00283CFC" w:rsidRDefault="003313B7">
      <w:pPr>
        <w:ind w:firstLine="567"/>
        <w:jc w:val="both"/>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0000035" w14:textId="77777777" w:rsidR="00283CFC" w:rsidRDefault="003313B7">
      <w:pPr>
        <w:ind w:firstLine="567"/>
        <w:jc w:val="both"/>
      </w:pPr>
      <w:r>
        <w:t xml:space="preserve">Заявка подписывается электронной подписью Претендента. К заявке прилагаются подписанные </w:t>
      </w:r>
      <w:hyperlink r:id="rId12">
        <w:r>
          <w:t>электронной подписью</w:t>
        </w:r>
      </w:hyperlink>
      <w:r>
        <w:t xml:space="preserve"> Претендента документы.</w:t>
      </w:r>
    </w:p>
    <w:p w14:paraId="00000036" w14:textId="77777777" w:rsidR="00283CFC" w:rsidRDefault="00283CFC">
      <w:pPr>
        <w:ind w:firstLine="567"/>
      </w:pPr>
    </w:p>
    <w:p w14:paraId="00000037" w14:textId="77777777" w:rsidR="00283CFC" w:rsidRDefault="003313B7">
      <w:pPr>
        <w:ind w:left="567"/>
        <w:jc w:val="both"/>
        <w:rPr>
          <w:b/>
        </w:rPr>
      </w:pPr>
      <w:r>
        <w:rPr>
          <w:b/>
        </w:rPr>
        <w:t>Документы, необходимые для участия в аукционе в электронной форме:</w:t>
      </w:r>
    </w:p>
    <w:p w14:paraId="00000038" w14:textId="77777777" w:rsidR="00283CFC" w:rsidRDefault="003313B7">
      <w:pPr>
        <w:numPr>
          <w:ilvl w:val="0"/>
          <w:numId w:val="1"/>
        </w:numPr>
        <w:ind w:left="567" w:hanging="567"/>
        <w:jc w:val="both"/>
      </w:pPr>
      <w:r>
        <w:t>Заявка на участие в аукционе, проводимом в электронной форме.</w:t>
      </w:r>
    </w:p>
    <w:p w14:paraId="00000039" w14:textId="4015E5CE" w:rsidR="00283CFC" w:rsidRDefault="003313B7">
      <w:pPr>
        <w:ind w:left="567"/>
        <w:jc w:val="both"/>
      </w:pPr>
      <w:r>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0000003A" w14:textId="77777777" w:rsidR="00283CFC" w:rsidRDefault="003313B7">
      <w:pPr>
        <w:numPr>
          <w:ilvl w:val="0"/>
          <w:numId w:val="1"/>
        </w:numPr>
        <w:ind w:left="567" w:hanging="567"/>
        <w:jc w:val="both"/>
      </w:pPr>
      <w:r>
        <w:t>Одновременно к заявке претенденты прилагают подписанные электронной цифровой подписью документы:</w:t>
      </w:r>
    </w:p>
    <w:p w14:paraId="0000003B" w14:textId="77777777" w:rsidR="00283CFC" w:rsidRDefault="003313B7">
      <w:pPr>
        <w:numPr>
          <w:ilvl w:val="1"/>
          <w:numId w:val="1"/>
        </w:numPr>
        <w:ind w:left="567" w:hanging="567"/>
        <w:jc w:val="both"/>
      </w:pPr>
      <w:r>
        <w:rPr>
          <w:b/>
        </w:rPr>
        <w:t>Физические лица:</w:t>
      </w:r>
    </w:p>
    <w:p w14:paraId="0000003C" w14:textId="77777777" w:rsidR="00283CFC" w:rsidRDefault="003313B7">
      <w:pPr>
        <w:numPr>
          <w:ilvl w:val="0"/>
          <w:numId w:val="2"/>
        </w:numPr>
        <w:ind w:left="567" w:hanging="567"/>
        <w:jc w:val="both"/>
      </w:pPr>
      <w:r>
        <w:t>Копии всех листов документа, удостоверяющего личность;</w:t>
      </w:r>
    </w:p>
    <w:p w14:paraId="0000003D" w14:textId="02C31A10" w:rsidR="00283CFC" w:rsidRDefault="003313B7">
      <w:pPr>
        <w:numPr>
          <w:ilvl w:val="0"/>
          <w:numId w:val="2"/>
        </w:numPr>
        <w:ind w:left="567" w:hanging="567"/>
        <w:jc w:val="both"/>
      </w:pPr>
      <w:r>
        <w:lastRenderedPageBreak/>
        <w:t>Надлежащим образом оформленная доверенность, если от имени заявителя действует представитель.</w:t>
      </w:r>
    </w:p>
    <w:p w14:paraId="459D8ABC" w14:textId="5422D0E0"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11CB76E9" w14:textId="77777777" w:rsidR="00BA1B10" w:rsidRDefault="00BA1B10">
      <w:pPr>
        <w:numPr>
          <w:ilvl w:val="0"/>
          <w:numId w:val="2"/>
        </w:numPr>
        <w:ind w:left="567" w:hanging="567"/>
        <w:jc w:val="both"/>
      </w:pPr>
    </w:p>
    <w:p w14:paraId="0000003E" w14:textId="77777777" w:rsidR="00283CFC" w:rsidRDefault="003313B7">
      <w:pPr>
        <w:numPr>
          <w:ilvl w:val="1"/>
          <w:numId w:val="1"/>
        </w:numPr>
        <w:ind w:left="567" w:hanging="567"/>
        <w:jc w:val="both"/>
        <w:rPr>
          <w:b/>
        </w:rPr>
      </w:pPr>
      <w:r>
        <w:rPr>
          <w:b/>
        </w:rPr>
        <w:t xml:space="preserve">Индивидуальные предприниматели: </w:t>
      </w:r>
    </w:p>
    <w:p w14:paraId="0000003F" w14:textId="77777777" w:rsidR="00283CFC" w:rsidRDefault="003313B7">
      <w:pPr>
        <w:numPr>
          <w:ilvl w:val="0"/>
          <w:numId w:val="2"/>
        </w:numPr>
        <w:ind w:left="567" w:hanging="567"/>
        <w:jc w:val="both"/>
      </w:pPr>
      <w:r>
        <w:t>Копии всех листов документа, удостоверяющего личность;</w:t>
      </w:r>
    </w:p>
    <w:p w14:paraId="00000040" w14:textId="77777777" w:rsidR="00283CFC" w:rsidRDefault="003313B7">
      <w:pPr>
        <w:numPr>
          <w:ilvl w:val="0"/>
          <w:numId w:val="2"/>
        </w:numPr>
        <w:ind w:left="567" w:hanging="567"/>
        <w:jc w:val="both"/>
      </w:pPr>
      <w:r>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00000041" w14:textId="77777777" w:rsidR="00283CFC" w:rsidRDefault="003313B7">
      <w:pPr>
        <w:numPr>
          <w:ilvl w:val="0"/>
          <w:numId w:val="2"/>
        </w:numPr>
        <w:ind w:left="567" w:hanging="567"/>
        <w:jc w:val="both"/>
      </w:pPr>
      <w:r>
        <w:t>Свидетельство о постановке на учет в налоговом органе;</w:t>
      </w:r>
    </w:p>
    <w:p w14:paraId="00000042" w14:textId="6AB349E1"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p>
    <w:p w14:paraId="03D1C8AD" w14:textId="6F2DCF6A" w:rsidR="00BA1B10" w:rsidRPr="00641D64" w:rsidRDefault="00CC34AC" w:rsidP="00BA1B10">
      <w:pPr>
        <w:ind w:firstLine="567"/>
        <w:jc w:val="both"/>
      </w:pPr>
      <w:r>
        <w:t xml:space="preserve">- </w:t>
      </w:r>
      <w:r w:rsidR="00BA1B10" w:rsidRPr="00641D64">
        <w:t xml:space="preserve"> заполненные заверения контрагента по установленной форме (Приложение 1).</w:t>
      </w:r>
    </w:p>
    <w:p w14:paraId="7B263525" w14:textId="77777777" w:rsidR="00BA1B10" w:rsidRDefault="00BA1B10">
      <w:pPr>
        <w:numPr>
          <w:ilvl w:val="0"/>
          <w:numId w:val="2"/>
        </w:numPr>
        <w:ind w:left="567" w:hanging="567"/>
        <w:jc w:val="both"/>
      </w:pPr>
    </w:p>
    <w:p w14:paraId="00000043" w14:textId="77777777" w:rsidR="00283CFC" w:rsidRDefault="003313B7">
      <w:pPr>
        <w:numPr>
          <w:ilvl w:val="1"/>
          <w:numId w:val="1"/>
        </w:numPr>
        <w:ind w:left="567" w:hanging="567"/>
        <w:jc w:val="both"/>
        <w:rPr>
          <w:b/>
        </w:rPr>
      </w:pPr>
      <w:r>
        <w:rPr>
          <w:b/>
        </w:rPr>
        <w:t>Российские юридические лица:</w:t>
      </w:r>
    </w:p>
    <w:p w14:paraId="00000044" w14:textId="77777777" w:rsidR="00283CFC" w:rsidRDefault="003313B7">
      <w:pPr>
        <w:numPr>
          <w:ilvl w:val="0"/>
          <w:numId w:val="2"/>
        </w:numPr>
        <w:ind w:left="567" w:hanging="567"/>
        <w:jc w:val="both"/>
      </w:pPr>
      <w:r>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00000045" w14:textId="77777777" w:rsidR="00283CFC" w:rsidRDefault="003313B7">
      <w:pPr>
        <w:numPr>
          <w:ilvl w:val="0"/>
          <w:numId w:val="2"/>
        </w:numPr>
        <w:ind w:left="567" w:hanging="567"/>
        <w:jc w:val="both"/>
      </w:pPr>
      <w:r>
        <w:t>Свидетельство о постановке на учет в налоговом органе;</w:t>
      </w:r>
    </w:p>
    <w:p w14:paraId="00000046" w14:textId="77777777" w:rsidR="00283CFC" w:rsidRDefault="003313B7">
      <w:pPr>
        <w:numPr>
          <w:ilvl w:val="0"/>
          <w:numId w:val="2"/>
        </w:numPr>
        <w:ind w:left="567" w:hanging="567"/>
        <w:jc w:val="both"/>
      </w:pPr>
      <w:r>
        <w:t>Учредительные документы в действующей редакции;</w:t>
      </w:r>
    </w:p>
    <w:p w14:paraId="00000047" w14:textId="77777777" w:rsidR="00283CFC" w:rsidRDefault="003313B7">
      <w:pPr>
        <w:numPr>
          <w:ilvl w:val="0"/>
          <w:numId w:val="2"/>
        </w:numPr>
        <w:ind w:left="567" w:hanging="567"/>
        <w:jc w:val="both"/>
      </w:pPr>
      <w:r>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00000048" w14:textId="77777777" w:rsidR="00283CFC" w:rsidRDefault="003313B7">
      <w:pPr>
        <w:numPr>
          <w:ilvl w:val="0"/>
          <w:numId w:val="2"/>
        </w:numPr>
        <w:ind w:left="567" w:hanging="567"/>
        <w:jc w:val="both"/>
      </w:pPr>
      <w:r>
        <w:t>Действительную на день представления заявки на участия в аукционе выписку из Единого государственного реестра юридических лиц;</w:t>
      </w:r>
    </w:p>
    <w:p w14:paraId="00000049"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0000004A" w14:textId="30C7AA7A" w:rsidR="00283CFC" w:rsidRDefault="003313B7">
      <w:pPr>
        <w:numPr>
          <w:ilvl w:val="0"/>
          <w:numId w:val="2"/>
        </w:numPr>
        <w:ind w:left="567" w:hanging="567"/>
        <w:jc w:val="both"/>
      </w:pPr>
      <w:r>
        <w:t>Надлежащим образом оформленная доверенность, если от имени заявителя действует представитель</w:t>
      </w:r>
      <w:r w:rsidR="006E01E4">
        <w:t>;</w:t>
      </w:r>
    </w:p>
    <w:p w14:paraId="43C9D798" w14:textId="77777777" w:rsidR="00BA1B10" w:rsidRPr="00641D64" w:rsidRDefault="00BA1B10" w:rsidP="00641D64">
      <w:pPr>
        <w:numPr>
          <w:ilvl w:val="0"/>
          <w:numId w:val="2"/>
        </w:numPr>
        <w:ind w:left="567" w:hanging="567"/>
        <w:jc w:val="both"/>
      </w:pPr>
      <w:bookmarkStart w:id="3" w:name="_Hlk97896510"/>
      <w:bookmarkStart w:id="4" w:name="_Hlk97896297"/>
      <w:r w:rsidRPr="00641D64">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160ADAC"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64F375F3"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bookmarkEnd w:id="3"/>
    </w:p>
    <w:p w14:paraId="6B00DCA4" w14:textId="06ECCADB" w:rsidR="00BA1B10" w:rsidRPr="00641D64" w:rsidRDefault="00CC34AC"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bookmarkEnd w:id="4"/>
    <w:p w14:paraId="76E3DBD7" w14:textId="77777777" w:rsidR="006E01E4" w:rsidRDefault="006E01E4" w:rsidP="006E01E4">
      <w:pPr>
        <w:ind w:left="567"/>
        <w:jc w:val="both"/>
      </w:pPr>
    </w:p>
    <w:p w14:paraId="0000004B" w14:textId="77777777" w:rsidR="00283CFC" w:rsidRDefault="003313B7">
      <w:pPr>
        <w:numPr>
          <w:ilvl w:val="1"/>
          <w:numId w:val="1"/>
        </w:numPr>
        <w:ind w:left="567" w:hanging="567"/>
        <w:jc w:val="both"/>
        <w:rPr>
          <w:b/>
        </w:rPr>
      </w:pPr>
      <w:r>
        <w:rPr>
          <w:b/>
        </w:rPr>
        <w:t>Иностранные юридические лица:</w:t>
      </w:r>
    </w:p>
    <w:p w14:paraId="0000004C" w14:textId="77777777" w:rsidR="00283CFC" w:rsidRDefault="003313B7">
      <w:pPr>
        <w:numPr>
          <w:ilvl w:val="0"/>
          <w:numId w:val="2"/>
        </w:numPr>
        <w:ind w:left="567" w:hanging="567"/>
        <w:jc w:val="both"/>
      </w:pPr>
      <w:r>
        <w:t>Устав (Меморандум) и/или учредительный договор;</w:t>
      </w:r>
    </w:p>
    <w:p w14:paraId="0000004D" w14:textId="77777777" w:rsidR="00283CFC" w:rsidRDefault="003313B7">
      <w:pPr>
        <w:numPr>
          <w:ilvl w:val="0"/>
          <w:numId w:val="2"/>
        </w:numPr>
        <w:ind w:left="567" w:hanging="567"/>
        <w:jc w:val="both"/>
      </w:pPr>
      <w:r>
        <w:t>Сертификат (свидетельство) о регистрации (инкорпорации);</w:t>
      </w:r>
    </w:p>
    <w:p w14:paraId="0000004E" w14:textId="77777777" w:rsidR="00283CFC" w:rsidRDefault="003313B7">
      <w:pPr>
        <w:numPr>
          <w:ilvl w:val="0"/>
          <w:numId w:val="2"/>
        </w:numPr>
        <w:ind w:left="567" w:hanging="567"/>
        <w:jc w:val="both"/>
      </w:pPr>
      <w:r>
        <w:t>Сертификат (свидетельство) о директорах и решение о назначении директора(-ов);</w:t>
      </w:r>
    </w:p>
    <w:p w14:paraId="0000004F" w14:textId="77777777" w:rsidR="00283CFC" w:rsidRDefault="003313B7">
      <w:pPr>
        <w:numPr>
          <w:ilvl w:val="0"/>
          <w:numId w:val="2"/>
        </w:numPr>
        <w:ind w:left="567" w:hanging="567"/>
        <w:jc w:val="both"/>
      </w:pPr>
      <w:r>
        <w:t>Сертификат на акции (иной аналогичный документ);</w:t>
      </w:r>
    </w:p>
    <w:p w14:paraId="00000050" w14:textId="77777777" w:rsidR="00283CFC" w:rsidRDefault="003313B7">
      <w:pPr>
        <w:numPr>
          <w:ilvl w:val="0"/>
          <w:numId w:val="2"/>
        </w:numPr>
        <w:ind w:left="567" w:hanging="567"/>
        <w:jc w:val="both"/>
      </w:pPr>
      <w:r>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0000051" w14:textId="77777777" w:rsidR="00283CFC" w:rsidRDefault="003313B7">
      <w:pPr>
        <w:numPr>
          <w:ilvl w:val="0"/>
          <w:numId w:val="2"/>
        </w:numPr>
        <w:ind w:left="567" w:hanging="567"/>
        <w:jc w:val="both"/>
      </w:pPr>
      <w:r>
        <w:t>Сертификат должного состояния (good standing) не старше 30 дней;</w:t>
      </w:r>
    </w:p>
    <w:p w14:paraId="00000052" w14:textId="77777777" w:rsidR="00283CFC" w:rsidRDefault="003313B7">
      <w:pPr>
        <w:numPr>
          <w:ilvl w:val="0"/>
          <w:numId w:val="2"/>
        </w:numPr>
        <w:ind w:left="567" w:hanging="567"/>
        <w:jc w:val="both"/>
      </w:pPr>
      <w:r>
        <w:t>Решение об одобрении или совершении сделки или письмо об отсутствии необходимости такого одобрения, получения согласия на ее совершение.</w:t>
      </w:r>
    </w:p>
    <w:p w14:paraId="68551CC6" w14:textId="77777777" w:rsidR="00BA1B10" w:rsidRPr="00641D64" w:rsidRDefault="00BA1B10" w:rsidP="00641D64">
      <w:pPr>
        <w:numPr>
          <w:ilvl w:val="0"/>
          <w:numId w:val="2"/>
        </w:numPr>
        <w:ind w:left="567" w:hanging="567"/>
        <w:jc w:val="both"/>
      </w:pPr>
      <w:r w:rsidRPr="00641D64">
        <w:lastRenderedPageBreak/>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43DCCBF" w14:textId="77777777" w:rsidR="00BA1B10" w:rsidRPr="00641D64" w:rsidRDefault="00BA1B10" w:rsidP="00641D64">
      <w:pPr>
        <w:numPr>
          <w:ilvl w:val="0"/>
          <w:numId w:val="2"/>
        </w:numPr>
        <w:ind w:left="567" w:hanging="567"/>
        <w:jc w:val="both"/>
      </w:pPr>
      <w:r w:rsidRPr="00641D64">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71E475AE" w14:textId="77777777" w:rsidR="00BA1B10" w:rsidRPr="00641D64" w:rsidRDefault="00BA1B10" w:rsidP="00641D64">
      <w:pPr>
        <w:numPr>
          <w:ilvl w:val="0"/>
          <w:numId w:val="2"/>
        </w:numPr>
        <w:ind w:left="567" w:hanging="567"/>
        <w:jc w:val="both"/>
      </w:pPr>
      <w:r w:rsidRPr="00641D64">
        <w:t>заполненные заверения контрагента по установленной форме (Приложение 1).</w:t>
      </w:r>
    </w:p>
    <w:p w14:paraId="64837A30" w14:textId="34690045" w:rsidR="00BA1B10" w:rsidRPr="00641D64" w:rsidRDefault="00641D64" w:rsidP="00641D64">
      <w:pPr>
        <w:numPr>
          <w:ilvl w:val="0"/>
          <w:numId w:val="2"/>
        </w:numPr>
        <w:ind w:left="567" w:hanging="567"/>
        <w:jc w:val="both"/>
      </w:pPr>
      <w:r w:rsidRPr="00641D64">
        <w:t>заполненную анкету</w:t>
      </w:r>
      <w:r w:rsidR="00BA1B10" w:rsidRPr="00641D64">
        <w:t xml:space="preserve">    </w:t>
      </w:r>
      <w:r w:rsidRPr="00641D64">
        <w:t>по установленной форме</w:t>
      </w:r>
      <w:r w:rsidR="00BA1B10" w:rsidRPr="00641D64">
        <w:t xml:space="preserve"> (Приложение 2).</w:t>
      </w:r>
    </w:p>
    <w:p w14:paraId="00000053" w14:textId="77777777" w:rsidR="00283CFC" w:rsidRDefault="00283CFC">
      <w:pPr>
        <w:ind w:firstLine="567"/>
        <w:jc w:val="both"/>
      </w:pPr>
    </w:p>
    <w:p w14:paraId="00000054" w14:textId="77777777" w:rsidR="00283CFC" w:rsidRDefault="003313B7">
      <w:pPr>
        <w:ind w:firstLine="567"/>
        <w:jc w:val="both"/>
      </w:pPr>
      <w:r>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00000055" w14:textId="77777777" w:rsidR="00283CFC" w:rsidRDefault="003313B7">
      <w:pPr>
        <w:ind w:firstLine="567"/>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00000056" w14:textId="77777777" w:rsidR="00283CFC" w:rsidRDefault="003313B7">
      <w:pPr>
        <w:ind w:firstLine="567"/>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00000057" w14:textId="77777777" w:rsidR="00283CFC" w:rsidRDefault="003313B7">
      <w:pPr>
        <w:ind w:firstLine="567"/>
        <w:jc w:val="both"/>
      </w:pPr>
      <w:r>
        <w:t xml:space="preserve">Участник, Претендент, несет ответственность за подлинность и достоверность таких документов и сведений. </w:t>
      </w:r>
    </w:p>
    <w:p w14:paraId="00000058" w14:textId="6B8D2740" w:rsidR="00283CFC" w:rsidRDefault="003313B7">
      <w:pPr>
        <w:pBdr>
          <w:top w:val="nil"/>
          <w:left w:val="nil"/>
          <w:bottom w:val="nil"/>
          <w:right w:val="nil"/>
          <w:between w:val="nil"/>
        </w:pBdr>
        <w:tabs>
          <w:tab w:val="right" w:pos="4762"/>
        </w:tabs>
        <w:ind w:firstLine="567"/>
        <w:jc w:val="both"/>
        <w:rPr>
          <w:b/>
          <w:color w:val="000000"/>
        </w:rPr>
      </w:pPr>
      <w:r>
        <w:rPr>
          <w:b/>
          <w:color w:val="000000"/>
        </w:rPr>
        <w:t>Для участия в аукционе Претендент вносит задаток в соответствии с условиями договора о задатке,</w:t>
      </w:r>
      <w:r>
        <w:rPr>
          <w:color w:val="000000"/>
        </w:rPr>
        <w:t xml:space="preserve"> </w:t>
      </w:r>
      <w:r>
        <w:rPr>
          <w:b/>
          <w:color w:val="000000"/>
        </w:rPr>
        <w:t>на счет О</w:t>
      </w:r>
      <w:r w:rsidR="000F4E9D">
        <w:rPr>
          <w:b/>
          <w:color w:val="000000"/>
        </w:rPr>
        <w:t>ператора по следующим реквизитам:</w:t>
      </w:r>
    </w:p>
    <w:p w14:paraId="2127BBB6" w14:textId="732146B3" w:rsidR="000F4E9D" w:rsidRDefault="000F4E9D" w:rsidP="000F4E9D">
      <w:pPr>
        <w:pBdr>
          <w:top w:val="nil"/>
          <w:left w:val="nil"/>
          <w:bottom w:val="nil"/>
          <w:right w:val="nil"/>
          <w:between w:val="nil"/>
        </w:pBdr>
        <w:tabs>
          <w:tab w:val="right" w:pos="4762"/>
        </w:tabs>
        <w:ind w:firstLine="567"/>
        <w:jc w:val="both"/>
        <w:rPr>
          <w:b/>
          <w:color w:val="000000"/>
        </w:rPr>
      </w:pPr>
      <w:r w:rsidRPr="000F4E9D">
        <w:rPr>
          <w:b/>
          <w:color w:val="000000"/>
        </w:rPr>
        <w:t>Получатель - АО «Российский аукционный дом» (ИНН 7838430413, КПП 783801001):</w:t>
      </w:r>
      <w:r>
        <w:rPr>
          <w:b/>
          <w:color w:val="000000"/>
        </w:rPr>
        <w:t xml:space="preserve"> </w:t>
      </w:r>
      <w:r w:rsidRPr="000F4E9D">
        <w:rPr>
          <w:b/>
          <w:color w:val="000000"/>
        </w:rPr>
        <w:t>р/с № 40702810355000036459 в СЕВЕРО-ЗАПАДНЫЙ БАНК ПАО СБЕРБАНК,</w:t>
      </w:r>
      <w:r>
        <w:rPr>
          <w:b/>
          <w:color w:val="000000"/>
        </w:rPr>
        <w:t xml:space="preserve"> </w:t>
      </w:r>
      <w:r w:rsidRPr="000F4E9D">
        <w:rPr>
          <w:b/>
          <w:color w:val="000000"/>
        </w:rPr>
        <w:t>БИК 044030653, к/с 30101810500000000653</w:t>
      </w:r>
      <w:r>
        <w:rPr>
          <w:b/>
          <w:color w:val="000000"/>
        </w:rPr>
        <w:t>.</w:t>
      </w:r>
    </w:p>
    <w:p w14:paraId="7637E21E" w14:textId="49C0BC98"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highlight w:val="lightGray"/>
          <w:u w:val="single"/>
        </w:rPr>
        <w:t xml:space="preserve">не позднее </w:t>
      </w:r>
      <w:r w:rsidR="001B32B4">
        <w:rPr>
          <w:rFonts w:ascii="Times New Roman" w:hAnsi="Times New Roman" w:cs="Times New Roman"/>
          <w:b/>
          <w:bCs/>
          <w:color w:val="4472C4"/>
          <w:highlight w:val="lightGray"/>
          <w:u w:val="single"/>
        </w:rPr>
        <w:t>07 февраля 2024</w:t>
      </w:r>
      <w:r w:rsidRPr="00EA6B25">
        <w:rPr>
          <w:rFonts w:ascii="Times New Roman" w:hAnsi="Times New Roman" w:cs="Times New Roman"/>
          <w:b/>
          <w:bCs/>
          <w:color w:val="4472C4"/>
          <w:highlight w:val="lightGray"/>
          <w:u w:val="single"/>
        </w:rPr>
        <w:t xml:space="preserve"> г. до </w:t>
      </w:r>
      <w:r w:rsidR="001B32B4">
        <w:rPr>
          <w:rFonts w:ascii="Times New Roman" w:hAnsi="Times New Roman" w:cs="Times New Roman"/>
          <w:b/>
          <w:bCs/>
          <w:color w:val="4472C4"/>
          <w:highlight w:val="lightGray"/>
          <w:u w:val="single"/>
        </w:rPr>
        <w:t>10</w:t>
      </w:r>
      <w:r w:rsidRPr="00EA6B25">
        <w:rPr>
          <w:rFonts w:ascii="Times New Roman" w:hAnsi="Times New Roman" w:cs="Times New Roman"/>
          <w:b/>
          <w:bCs/>
          <w:color w:val="4472C4"/>
          <w:highlight w:val="lightGray"/>
          <w:u w:val="single"/>
        </w:rPr>
        <w:t>.00</w:t>
      </w:r>
      <w:r w:rsidRPr="00EA6B25">
        <w:rPr>
          <w:rFonts w:ascii="Times New Roman" w:hAnsi="Times New Roman" w:cs="Times New Roman"/>
          <w:b/>
          <w:bCs/>
          <w:color w:val="auto"/>
          <w:highlight w:val="lightGray"/>
          <w:u w:val="single"/>
        </w:rPr>
        <w:t xml:space="preserve"> МСК</w:t>
      </w:r>
      <w:r w:rsidRPr="00EA6B25">
        <w:rPr>
          <w:rFonts w:ascii="Times New Roman" w:hAnsi="Times New Roman" w:cs="Times New Roman"/>
          <w:b/>
          <w:bCs/>
          <w:color w:val="auto"/>
          <w:highlight w:val="lightGray"/>
        </w:rPr>
        <w:t>. Задаток считается внесенным с даты поступления всей суммы Задатка на указанный счет.</w:t>
      </w:r>
    </w:p>
    <w:p w14:paraId="58EA8CE3" w14:textId="77777777" w:rsidR="000F4E9D" w:rsidRPr="00EA6B25" w:rsidRDefault="000F4E9D" w:rsidP="000F4E9D">
      <w:pPr>
        <w:pStyle w:val="a8"/>
        <w:spacing w:line="240" w:lineRule="auto"/>
        <w:ind w:right="-29" w:firstLine="567"/>
        <w:rPr>
          <w:rFonts w:ascii="Times New Roman" w:hAnsi="Times New Roman" w:cs="Times New Roman"/>
          <w:b/>
          <w:bCs/>
          <w:color w:val="auto"/>
          <w:highlight w:val="lightGray"/>
        </w:rPr>
      </w:pPr>
      <w:r w:rsidRPr="00EA6B25">
        <w:rPr>
          <w:rFonts w:ascii="Times New Roman" w:hAnsi="Times New Roman" w:cs="Times New Roman"/>
          <w:b/>
          <w:bCs/>
          <w:color w:val="auto"/>
          <w:highlight w:val="lightGray"/>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392BC133" w14:textId="77777777" w:rsidR="000F4E9D" w:rsidRPr="00EA6B25" w:rsidRDefault="000F4E9D" w:rsidP="000F4E9D">
      <w:pPr>
        <w:ind w:right="72" w:firstLine="567"/>
        <w:jc w:val="both"/>
        <w:rPr>
          <w:highlight w:val="lightGray"/>
        </w:rPr>
      </w:pPr>
      <w:r w:rsidRPr="00EA6B25">
        <w:rPr>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EA6B25">
          <w:rPr>
            <w:color w:val="0000FF"/>
            <w:highlight w:val="lightGray"/>
            <w:u w:val="single"/>
            <w:lang w:val="en-US"/>
          </w:rPr>
          <w:t>www</w:t>
        </w:r>
        <w:r w:rsidRPr="00EA6B25">
          <w:rPr>
            <w:color w:val="0000FF"/>
            <w:highlight w:val="lightGray"/>
            <w:u w:val="single"/>
          </w:rPr>
          <w:t>.</w:t>
        </w:r>
        <w:r w:rsidRPr="00EA6B25">
          <w:rPr>
            <w:color w:val="0000FF"/>
            <w:highlight w:val="lightGray"/>
            <w:u w:val="single"/>
            <w:lang w:val="en-US"/>
          </w:rPr>
          <w:t>lot</w:t>
        </w:r>
        <w:r w:rsidRPr="00EA6B25">
          <w:rPr>
            <w:color w:val="0000FF"/>
            <w:highlight w:val="lightGray"/>
            <w:u w:val="single"/>
          </w:rPr>
          <w:t>-</w:t>
        </w:r>
        <w:r w:rsidRPr="00EA6B25">
          <w:rPr>
            <w:color w:val="0000FF"/>
            <w:highlight w:val="lightGray"/>
            <w:u w:val="single"/>
            <w:lang w:val="en-US"/>
          </w:rPr>
          <w:t>online</w:t>
        </w:r>
        <w:r w:rsidRPr="00EA6B25">
          <w:rPr>
            <w:color w:val="0000FF"/>
            <w:highlight w:val="lightGray"/>
            <w:u w:val="single"/>
          </w:rPr>
          <w:t>.</w:t>
        </w:r>
        <w:r w:rsidRPr="00EA6B25">
          <w:rPr>
            <w:color w:val="0000FF"/>
            <w:highlight w:val="lightGray"/>
            <w:u w:val="single"/>
            <w:lang w:val="en-US"/>
          </w:rPr>
          <w:t>ru</w:t>
        </w:r>
      </w:hyperlink>
      <w:r w:rsidRPr="00EA6B25">
        <w:rPr>
          <w:highlight w:val="lightGray"/>
        </w:rPr>
        <w:t xml:space="preserve"> в разделе «карточка лота». </w:t>
      </w:r>
    </w:p>
    <w:p w14:paraId="5E9F881C" w14:textId="77777777" w:rsidR="000F4E9D" w:rsidRPr="00EA6B25" w:rsidRDefault="000F4E9D" w:rsidP="000F4E9D">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935780F" w14:textId="77777777" w:rsidR="000F4E9D" w:rsidRPr="00EA6B25" w:rsidRDefault="000F4E9D" w:rsidP="000F4E9D">
      <w:pPr>
        <w:ind w:firstLine="567"/>
        <w:jc w:val="both"/>
        <w:rPr>
          <w:highlight w:val="lightGray"/>
        </w:rPr>
      </w:pPr>
      <w:r w:rsidRPr="00EA6B25">
        <w:rPr>
          <w:highlight w:val="lightGray"/>
        </w:rPr>
        <w:t>Задаток перечисляется непосредственно стороной по договору о задатке (договору присоединения).</w:t>
      </w:r>
    </w:p>
    <w:p w14:paraId="034BA1C8" w14:textId="77777777" w:rsidR="000F4E9D" w:rsidRPr="00EA6B25" w:rsidRDefault="000F4E9D" w:rsidP="000F4E9D">
      <w:pPr>
        <w:ind w:firstLine="567"/>
        <w:jc w:val="both"/>
        <w:rPr>
          <w:highlight w:val="lightGray"/>
        </w:rPr>
      </w:pPr>
      <w:r w:rsidRPr="00EA6B25">
        <w:rPr>
          <w:highlight w:val="lightGray"/>
        </w:rPr>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078A3054" w14:textId="77777777" w:rsidR="000F4E9D" w:rsidRPr="00EA6B25" w:rsidRDefault="000F4E9D" w:rsidP="000F4E9D">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5B6CC29C" w14:textId="53DE7675" w:rsidR="000F4E9D" w:rsidRDefault="000F4E9D" w:rsidP="000F4E9D">
      <w:pPr>
        <w:ind w:firstLine="567"/>
        <w:jc w:val="both"/>
      </w:pPr>
      <w:r w:rsidRPr="00EA6B25">
        <w:rPr>
          <w:highlight w:val="lightGray"/>
        </w:rPr>
        <w:lastRenderedPageBreak/>
        <w:t>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r>
        <w:rPr>
          <w:highlight w:val="lightGray"/>
        </w:rPr>
        <w:t xml:space="preserve"> (далее – Регламент)</w:t>
      </w:r>
      <w:r w:rsidRPr="00EA6B25">
        <w:rPr>
          <w:highlight w:val="lightGray"/>
        </w:rPr>
        <w:t xml:space="preserve"> </w:t>
      </w:r>
      <w:r w:rsidR="005E668E" w:rsidRPr="002E7758">
        <w:rPr>
          <w:highlight w:val="lightGray"/>
        </w:rPr>
        <w:t>(</w:t>
      </w:r>
      <w:hyperlink r:id="rId14" w:history="1">
        <w:r w:rsidR="005E668E" w:rsidRPr="002E7758">
          <w:rPr>
            <w:rStyle w:val="af2"/>
            <w:highlight w:val="lightGray"/>
          </w:rPr>
          <w:t>https://catalog.lot-online.ru/images/docs/regulations/reglament_zadatok_bkr.pdf?_t=1658847783</w:t>
        </w:r>
      </w:hyperlink>
      <w:r w:rsidR="005E668E" w:rsidRPr="002E7758">
        <w:rPr>
          <w:highlight w:val="lightGray"/>
        </w:rPr>
        <w:t>)</w:t>
      </w:r>
      <w:r w:rsidR="005E668E">
        <w:t>.</w:t>
      </w:r>
    </w:p>
    <w:p w14:paraId="00000063" w14:textId="77777777" w:rsidR="00283CFC" w:rsidRDefault="003313B7">
      <w:pPr>
        <w:ind w:firstLine="567"/>
        <w:jc w:val="both"/>
      </w:pPr>
      <w:r>
        <w:t>Для участия в аукционе (на каждый лот) претендент может подать только одну заявку.</w:t>
      </w:r>
    </w:p>
    <w:p w14:paraId="00000064" w14:textId="4C15EB3A" w:rsidR="00283CFC" w:rsidRDefault="003313B7">
      <w:pPr>
        <w:widowControl w:val="0"/>
        <w:ind w:firstLine="567"/>
        <w:jc w:val="both"/>
      </w:pPr>
      <w:r>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rsidR="000F4E9D">
        <w:t>соответствии с Регламентом</w:t>
      </w:r>
      <w:r>
        <w:t>.</w:t>
      </w:r>
    </w:p>
    <w:p w14:paraId="00000065" w14:textId="77777777" w:rsidR="00283CFC" w:rsidRDefault="003313B7">
      <w:pPr>
        <w:pBdr>
          <w:top w:val="nil"/>
          <w:left w:val="nil"/>
          <w:bottom w:val="nil"/>
          <w:right w:val="nil"/>
          <w:between w:val="nil"/>
        </w:pBdr>
        <w:ind w:firstLine="567"/>
        <w:jc w:val="both"/>
        <w:rPr>
          <w:color w:val="000000"/>
        </w:rPr>
      </w:pPr>
      <w:r>
        <w:rPr>
          <w:color w:val="000000"/>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00000066" w14:textId="77777777" w:rsidR="00283CFC" w:rsidRDefault="00283CFC"/>
    <w:p w14:paraId="00000067" w14:textId="1CE7597A" w:rsidR="00283CFC" w:rsidRDefault="003313B7">
      <w:pPr>
        <w:ind w:firstLine="567"/>
        <w:jc w:val="both"/>
      </w:pPr>
      <w:r>
        <w:rPr>
          <w:b/>
        </w:rPr>
        <w:t xml:space="preserve">Заявки для участия в электронном аукционе с прилагаемыми к ним документами принимаются, начиная </w:t>
      </w:r>
      <w:r>
        <w:rPr>
          <w:b/>
          <w:u w:val="single"/>
        </w:rPr>
        <w:t xml:space="preserve">с </w:t>
      </w:r>
      <w:r w:rsidR="001B32B4">
        <w:rPr>
          <w:b/>
          <w:color w:val="0070C0"/>
          <w:u w:val="single"/>
        </w:rPr>
        <w:t>21 декабря</w:t>
      </w:r>
      <w:r w:rsidR="00E66803">
        <w:rPr>
          <w:b/>
          <w:color w:val="0070C0"/>
          <w:u w:val="single"/>
        </w:rPr>
        <w:t xml:space="preserve"> </w:t>
      </w:r>
      <w:r w:rsidRPr="008862B6">
        <w:rPr>
          <w:b/>
          <w:color w:val="0070C0"/>
          <w:u w:val="single"/>
        </w:rPr>
        <w:t>202</w:t>
      </w:r>
      <w:r w:rsidR="00890C78">
        <w:rPr>
          <w:b/>
          <w:color w:val="0070C0"/>
          <w:u w:val="single"/>
        </w:rPr>
        <w:t>3</w:t>
      </w:r>
      <w:r w:rsidRPr="008862B6">
        <w:rPr>
          <w:b/>
          <w:color w:val="0070C0"/>
          <w:u w:val="single"/>
        </w:rPr>
        <w:t xml:space="preserve"> </w:t>
      </w:r>
      <w:r>
        <w:rPr>
          <w:b/>
          <w:u w:val="single"/>
        </w:rPr>
        <w:t>г.</w:t>
      </w:r>
      <w:r>
        <w:rPr>
          <w:b/>
        </w:rPr>
        <w:t xml:space="preserve"> на электронной торговой площадке АО «Российский аукционный дом», расположенной на сайте «www.lot-online.ru» в сети Интернет.</w:t>
      </w:r>
    </w:p>
    <w:p w14:paraId="00000068" w14:textId="77777777" w:rsidR="00283CFC" w:rsidRDefault="003313B7">
      <w:pPr>
        <w:ind w:right="72" w:firstLine="567"/>
        <w:jc w:val="both"/>
        <w:rPr>
          <w:b/>
        </w:rPr>
      </w:pPr>
      <w:r>
        <w:rPr>
          <w:b/>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5">
        <w:r>
          <w:rPr>
            <w:b/>
            <w:u w:val="single"/>
          </w:rPr>
          <w:t>www.auction-house.ru</w:t>
        </w:r>
      </w:hyperlink>
      <w:r>
        <w:rPr>
          <w:b/>
        </w:rPr>
        <w:t>, на официальном интернет-сайте электронной торговой площадки: «www.lot-online.ru».</w:t>
      </w:r>
    </w:p>
    <w:p w14:paraId="00000069" w14:textId="77777777" w:rsidR="00283CFC" w:rsidRDefault="00283CFC">
      <w:pPr>
        <w:ind w:right="72" w:firstLine="567"/>
        <w:jc w:val="both"/>
        <w:rPr>
          <w:b/>
        </w:rPr>
      </w:pPr>
    </w:p>
    <w:p w14:paraId="0000006A" w14:textId="77777777" w:rsidR="00283CFC" w:rsidRDefault="003313B7">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0000006B" w14:textId="77777777" w:rsidR="00283CFC" w:rsidRDefault="003313B7">
      <w:pPr>
        <w:ind w:firstLine="567"/>
        <w:jc w:val="both"/>
      </w:pPr>
      <w:r>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0000006C" w14:textId="77777777" w:rsidR="00283CFC" w:rsidRDefault="003313B7">
      <w:pPr>
        <w:ind w:firstLine="567"/>
        <w:jc w:val="both"/>
      </w:pPr>
      <w:r>
        <w:t xml:space="preserve"> </w:t>
      </w:r>
    </w:p>
    <w:p w14:paraId="0000006D" w14:textId="77777777" w:rsidR="00283CFC" w:rsidRDefault="003313B7">
      <w:pPr>
        <w:ind w:firstLine="567"/>
        <w:jc w:val="both"/>
        <w:rPr>
          <w:b/>
        </w:rPr>
      </w:pPr>
      <w:r>
        <w:rPr>
          <w:b/>
        </w:rPr>
        <w:t>Организатор отказывает в допуске Претенденту к участию в аукционе если:</w:t>
      </w:r>
    </w:p>
    <w:p w14:paraId="0000006E" w14:textId="77777777" w:rsidR="00283CFC" w:rsidRDefault="003313B7">
      <w:pPr>
        <w:numPr>
          <w:ilvl w:val="0"/>
          <w:numId w:val="5"/>
        </w:numPr>
        <w:ind w:left="567" w:hanging="567"/>
        <w:jc w:val="both"/>
      </w:pPr>
      <w:r>
        <w:t>заявка на участие в аукционе не соответствует требованиям, установленным в настоящем информационном сообщение;</w:t>
      </w:r>
    </w:p>
    <w:p w14:paraId="0000006F" w14:textId="77777777" w:rsidR="00283CFC" w:rsidRDefault="003313B7">
      <w:pPr>
        <w:numPr>
          <w:ilvl w:val="0"/>
          <w:numId w:val="5"/>
        </w:numPr>
        <w:ind w:left="567" w:hanging="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p>
    <w:p w14:paraId="00000070" w14:textId="4E279716" w:rsidR="00283CFC" w:rsidRDefault="003313B7">
      <w:pPr>
        <w:numPr>
          <w:ilvl w:val="0"/>
          <w:numId w:val="5"/>
        </w:numPr>
        <w:ind w:left="567" w:hanging="567"/>
        <w:jc w:val="both"/>
      </w:pPr>
      <w:r>
        <w:t>поступление задатка на счет, указанны</w:t>
      </w:r>
      <w:r w:rsidR="000F4E9D">
        <w:t>й</w:t>
      </w:r>
      <w:r>
        <w:t xml:space="preserve"> в сообщении о проведении торгов, не подтверждено на дату определения Участников торгов.</w:t>
      </w:r>
    </w:p>
    <w:p w14:paraId="00000071" w14:textId="77777777" w:rsidR="00283CFC" w:rsidRDefault="003313B7">
      <w:pPr>
        <w:ind w:firstLine="567"/>
        <w:jc w:val="both"/>
      </w:pPr>
      <w:r>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00000072" w14:textId="734AD804"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ab/>
        <w:t xml:space="preserve">Организатор торгов вправе отказаться от проведения торгов не позднее, чем за 1 (один) день до даты проведения торгов, указанной в информационном сообщении, при этом внесенные Претендентами задатки подлежат возврату </w:t>
      </w:r>
      <w:r w:rsidR="000F4E9D">
        <w:rPr>
          <w:color w:val="000000"/>
        </w:rPr>
        <w:t>в соответствии с Регламентом</w:t>
      </w:r>
      <w:r>
        <w:rPr>
          <w:color w:val="000000"/>
        </w:rPr>
        <w:t>.</w:t>
      </w:r>
    </w:p>
    <w:p w14:paraId="00000073" w14:textId="77777777" w:rsidR="00283CFC" w:rsidRDefault="00283CFC">
      <w:pPr>
        <w:widowControl w:val="0"/>
        <w:pBdr>
          <w:top w:val="nil"/>
          <w:left w:val="nil"/>
          <w:bottom w:val="nil"/>
          <w:right w:val="nil"/>
          <w:between w:val="nil"/>
        </w:pBdr>
        <w:tabs>
          <w:tab w:val="right" w:pos="4762"/>
        </w:tabs>
        <w:ind w:firstLine="567"/>
        <w:jc w:val="both"/>
        <w:rPr>
          <w:b/>
          <w:color w:val="000000"/>
        </w:rPr>
      </w:pPr>
    </w:p>
    <w:p w14:paraId="00000074" w14:textId="77777777" w:rsidR="00283CFC" w:rsidRDefault="003313B7">
      <w:pPr>
        <w:ind w:firstLine="567"/>
        <w:jc w:val="both"/>
        <w:rPr>
          <w:b/>
        </w:rPr>
      </w:pPr>
      <w:r>
        <w:rPr>
          <w:b/>
        </w:rPr>
        <w:t>Порядок проведения электронного аукциона и оформление его результатов.</w:t>
      </w:r>
    </w:p>
    <w:p w14:paraId="00000075" w14:textId="77777777" w:rsidR="00283CFC" w:rsidRDefault="003313B7">
      <w:pPr>
        <w:widowControl w:val="0"/>
        <w:pBdr>
          <w:top w:val="nil"/>
          <w:left w:val="nil"/>
          <w:bottom w:val="nil"/>
          <w:right w:val="nil"/>
          <w:between w:val="nil"/>
        </w:pBdr>
        <w:tabs>
          <w:tab w:val="right" w:pos="4762"/>
        </w:tabs>
        <w:ind w:firstLine="567"/>
        <w:jc w:val="both"/>
        <w:rPr>
          <w:color w:val="000000"/>
        </w:rPr>
      </w:pPr>
      <w:r>
        <w:rPr>
          <w:color w:val="000000"/>
        </w:rPr>
        <w:t xml:space="preserve">Электронный аукцион проводится на электронной площадке АО «Российский аукционный дом» по адресу: </w:t>
      </w:r>
      <w:r>
        <w:rPr>
          <w:b/>
          <w:color w:val="000000"/>
        </w:rPr>
        <w:t>«www.lot-online.ru»</w:t>
      </w:r>
    </w:p>
    <w:p w14:paraId="00000076" w14:textId="77777777" w:rsidR="00283CFC" w:rsidRDefault="003313B7">
      <w:pPr>
        <w:ind w:firstLine="567"/>
        <w:jc w:val="both"/>
      </w:pPr>
      <w:r>
        <w:t>Процедура аукциона в электронной форме проводится путем повышения начальной цены продажи на величину, кратную величине "шага аукциона", который устанавливается Организатором торгов в фиксируемой сумме и не изменяется в течение всего электронного аукциона.</w:t>
      </w:r>
    </w:p>
    <w:p w14:paraId="00000077" w14:textId="77777777" w:rsidR="00283CFC" w:rsidRDefault="003313B7">
      <w:pPr>
        <w:ind w:firstLine="567"/>
        <w:jc w:val="both"/>
      </w:pPr>
      <w:r>
        <w:lastRenderedPageBreak/>
        <w:t>Электронный аукцион проводится на электронной площадке в день и время, указанные в сообщении о проведении открытых торгов.</w:t>
      </w:r>
    </w:p>
    <w:p w14:paraId="00000078" w14:textId="77777777" w:rsidR="00283CFC" w:rsidRDefault="003313B7">
      <w:pPr>
        <w:ind w:firstLine="567"/>
        <w:jc w:val="both"/>
      </w:pPr>
      <w:r>
        <w:t>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 а также время до истечения времени окончания представления таких предложений.</w:t>
      </w:r>
    </w:p>
    <w:p w14:paraId="00000079" w14:textId="77777777" w:rsidR="00283CFC" w:rsidRDefault="003313B7">
      <w:pPr>
        <w:ind w:firstLine="567"/>
        <w:jc w:val="both"/>
      </w:pPr>
      <w:r>
        <w:t>При проведении электронного аукциона время проведения торгов определяется в следующем порядке, если в течение одного часа с момента начала представления предложений о цене не поступило ни одного предложения о цене имущества, электронный аукцион с помощью программно-аппаратных средств электронной площадки завершается автоматически. В этом случае сроком окончания представления предложений является момент завершения торгов.</w:t>
      </w:r>
    </w:p>
    <w:p w14:paraId="6F813ABE" w14:textId="4BB78FF2" w:rsidR="00F519A5" w:rsidRPr="00F519A5" w:rsidRDefault="00F519A5" w:rsidP="00F519A5">
      <w:pPr>
        <w:ind w:firstLine="567"/>
        <w:jc w:val="both"/>
        <w:rPr>
          <w:b/>
          <w:bCs/>
        </w:rPr>
      </w:pPr>
      <w:bookmarkStart w:id="5" w:name="_Hlk135229186"/>
      <w:r w:rsidRPr="00F519A5">
        <w:rPr>
          <w:b/>
          <w:bCs/>
        </w:rPr>
        <w:t>При поступлении предложения(й) по цене в течении одного часа с момента начала предоставления предложений</w:t>
      </w:r>
      <w:r>
        <w:rPr>
          <w:b/>
          <w:bCs/>
        </w:rPr>
        <w:t>,</w:t>
      </w:r>
      <w:r w:rsidRPr="00F519A5">
        <w:rPr>
          <w:b/>
          <w:bCs/>
        </w:rPr>
        <w:t xml:space="preserve"> время приема предложений продлевается на 10 минут c момента представления каждого предложения по цене. Торги завершаются через 10 минут с момента представления последнего предложения по цене.</w:t>
      </w:r>
    </w:p>
    <w:bookmarkEnd w:id="5"/>
    <w:p w14:paraId="0000007A" w14:textId="77777777" w:rsidR="00283CFC" w:rsidRDefault="003313B7">
      <w:pPr>
        <w:ind w:firstLine="709"/>
        <w:jc w:val="both"/>
      </w:pPr>
      <w:r>
        <w:t>Во время проведения электронных торгов Организатор отклоняет предложение о цене имущества в момент его поступления, направив уведомление об отказе в приеме предложения, в случае если:</w:t>
      </w:r>
    </w:p>
    <w:p w14:paraId="0000007B" w14:textId="77777777" w:rsidR="00283CFC" w:rsidRDefault="003313B7">
      <w:pPr>
        <w:numPr>
          <w:ilvl w:val="0"/>
          <w:numId w:val="3"/>
        </w:numPr>
        <w:ind w:left="567" w:hanging="567"/>
        <w:jc w:val="both"/>
      </w:pPr>
      <w:r>
        <w:t>предложение представлено по истечении срока окончания представления предложений;</w:t>
      </w:r>
    </w:p>
    <w:p w14:paraId="0000007C" w14:textId="77777777" w:rsidR="00283CFC" w:rsidRDefault="003313B7">
      <w:pPr>
        <w:numPr>
          <w:ilvl w:val="0"/>
          <w:numId w:val="3"/>
        </w:numPr>
        <w:ind w:left="567" w:hanging="567"/>
        <w:jc w:val="both"/>
      </w:pPr>
      <w:r>
        <w:t>представленное предложение о цене имущества содержит предложение о цене, увеличенное на сумму, не равную "шагу" аукциона или меньше ранее представленного предложения о цене имущества.</w:t>
      </w:r>
    </w:p>
    <w:p w14:paraId="0000007D" w14:textId="77777777" w:rsidR="00283CFC" w:rsidRDefault="003313B7">
      <w:pPr>
        <w:ind w:firstLine="567"/>
        <w:jc w:val="both"/>
      </w:pPr>
      <w:r>
        <w:t xml:space="preserve">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 </w:t>
      </w:r>
    </w:p>
    <w:p w14:paraId="0000007E" w14:textId="77777777" w:rsidR="00283CFC" w:rsidRDefault="003313B7">
      <w:pPr>
        <w:ind w:firstLine="567"/>
        <w:jc w:val="both"/>
        <w:rPr>
          <w:b/>
        </w:rPr>
      </w:pPr>
      <w:r>
        <w:rPr>
          <w:b/>
        </w:rPr>
        <w:t>Победителем аукциона признается Участник торгов, предложивший наиболее высокую цену.</w:t>
      </w:r>
    </w:p>
    <w:p w14:paraId="0000007F" w14:textId="77777777" w:rsidR="00283CFC" w:rsidRDefault="003313B7">
      <w:pPr>
        <w:ind w:firstLine="567"/>
        <w:jc w:val="both"/>
      </w:pPr>
      <w:r>
        <w:t>По завершении аукциона при помощи программных средств электронной площадки формируется протокол о результатах аукциона.</w:t>
      </w:r>
    </w:p>
    <w:p w14:paraId="00000080" w14:textId="6EF94335" w:rsidR="00283CFC" w:rsidRDefault="003313B7">
      <w:pPr>
        <w:ind w:firstLine="567"/>
        <w:jc w:val="both"/>
      </w:pPr>
      <w:r>
        <w:t>Протокол о результатах аукциона подписывается Организатором электронного аукциона в день проведения электронного аукциона.</w:t>
      </w:r>
    </w:p>
    <w:p w14:paraId="00000081" w14:textId="77777777" w:rsidR="00283CFC" w:rsidRDefault="003313B7">
      <w:pPr>
        <w:ind w:firstLine="567"/>
        <w:jc w:val="both"/>
      </w:pPr>
      <w:r>
        <w:t>Процедура электронного аукциона считается завершенной с момента подписания Организатором торгов протокола об итогах аукциона.</w:t>
      </w:r>
    </w:p>
    <w:p w14:paraId="00000082" w14:textId="77777777" w:rsidR="00283CFC" w:rsidRDefault="00283CFC">
      <w:pPr>
        <w:ind w:firstLine="720"/>
        <w:jc w:val="both"/>
        <w:rPr>
          <w:b/>
        </w:rPr>
      </w:pPr>
    </w:p>
    <w:p w14:paraId="00000083" w14:textId="77777777" w:rsidR="00283CFC" w:rsidRDefault="003313B7">
      <w:pPr>
        <w:ind w:firstLine="567"/>
        <w:jc w:val="both"/>
        <w:rPr>
          <w:b/>
        </w:rPr>
      </w:pPr>
      <w:r>
        <w:rPr>
          <w:b/>
        </w:rPr>
        <w:t xml:space="preserve">Электронный аукцион признается несостоявшимся в следующих случаях: </w:t>
      </w:r>
    </w:p>
    <w:p w14:paraId="00000084" w14:textId="77777777" w:rsidR="00283CFC" w:rsidRDefault="003313B7">
      <w:pPr>
        <w:numPr>
          <w:ilvl w:val="0"/>
          <w:numId w:val="6"/>
        </w:numPr>
        <w:ind w:left="567" w:hanging="567"/>
        <w:jc w:val="both"/>
      </w:pPr>
      <w:r>
        <w:t>не было подано ни одной заявки на участие в аукционе либо ни один из Претендентов не признан Участником аукциона;</w:t>
      </w:r>
    </w:p>
    <w:p w14:paraId="00000085" w14:textId="77777777" w:rsidR="00283CFC" w:rsidRDefault="003313B7">
      <w:pPr>
        <w:numPr>
          <w:ilvl w:val="0"/>
          <w:numId w:val="6"/>
        </w:numPr>
        <w:ind w:left="567" w:hanging="567"/>
        <w:jc w:val="both"/>
      </w:pPr>
      <w:r>
        <w:t>к участию в аукционе допущен только один Претендент;</w:t>
      </w:r>
    </w:p>
    <w:p w14:paraId="00000086" w14:textId="77777777" w:rsidR="00283CFC" w:rsidRDefault="003313B7">
      <w:pPr>
        <w:numPr>
          <w:ilvl w:val="0"/>
          <w:numId w:val="6"/>
        </w:numPr>
        <w:ind w:left="567" w:hanging="567"/>
        <w:jc w:val="both"/>
      </w:pPr>
      <w:r>
        <w:t>ни один из Участников аукциона не сделал предложения по начальной цене имущества.</w:t>
      </w:r>
    </w:p>
    <w:p w14:paraId="00000087" w14:textId="77777777" w:rsidR="00283CFC" w:rsidRDefault="003313B7">
      <w:pPr>
        <w:ind w:firstLine="709"/>
        <w:jc w:val="both"/>
      </w:pPr>
      <w:r>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5202FD61" w14:textId="77777777" w:rsidR="00BD1E53" w:rsidRDefault="00BD1E53">
      <w:pPr>
        <w:ind w:firstLine="709"/>
        <w:jc w:val="both"/>
      </w:pPr>
    </w:p>
    <w:p w14:paraId="6E82E6FF" w14:textId="77777777" w:rsidR="00420BD5" w:rsidRDefault="003313B7" w:rsidP="00420BD5">
      <w:pPr>
        <w:ind w:firstLine="720"/>
        <w:jc w:val="both"/>
        <w:rPr>
          <w:b/>
          <w:color w:val="000000"/>
        </w:rPr>
      </w:pPr>
      <w:r>
        <w:rPr>
          <w:b/>
          <w:color w:val="000000"/>
        </w:rPr>
        <w:t>Договор купли-продажи заключается между ПАО Сбербанк и победителем аукциона в течение 1</w:t>
      </w:r>
      <w:r w:rsidR="000F4E9D">
        <w:rPr>
          <w:b/>
          <w:color w:val="000000"/>
        </w:rPr>
        <w:t>5</w:t>
      </w:r>
      <w:r>
        <w:rPr>
          <w:b/>
          <w:color w:val="000000"/>
        </w:rPr>
        <w:t xml:space="preserve"> (</w:t>
      </w:r>
      <w:r w:rsidR="000F4E9D">
        <w:rPr>
          <w:b/>
          <w:color w:val="000000"/>
        </w:rPr>
        <w:t>пятнадцати</w:t>
      </w:r>
      <w:r>
        <w:rPr>
          <w:b/>
          <w:color w:val="000000"/>
        </w:rPr>
        <w:t>) рабочих дней</w:t>
      </w:r>
      <w:r w:rsidR="000F4E9D">
        <w:rPr>
          <w:b/>
          <w:color w:val="000000"/>
        </w:rPr>
        <w:t xml:space="preserve"> с даты </w:t>
      </w:r>
      <w:r>
        <w:rPr>
          <w:b/>
          <w:color w:val="000000"/>
        </w:rPr>
        <w:t xml:space="preserve">подведения итогов аукциона в соответствии с формой, согласованной между ПАО Сбербанк и АО «Российский аукционный дом». </w:t>
      </w:r>
    </w:p>
    <w:p w14:paraId="0A9ADD29" w14:textId="4A4259FC" w:rsidR="00420BD5" w:rsidRPr="00BD1E53" w:rsidRDefault="00420BD5" w:rsidP="00420BD5">
      <w:pPr>
        <w:ind w:firstLine="720"/>
        <w:jc w:val="both"/>
        <w:rPr>
          <w:b/>
          <w:bCs/>
        </w:rPr>
      </w:pPr>
      <w:r w:rsidRPr="00BD1E53">
        <w:rPr>
          <w:b/>
          <w:bCs/>
        </w:rPr>
        <w:t xml:space="preserve">В случае отказа или уклонения победителя торгов от подписания договора купли-продажи в течение срока, установленного в сообщении о проведении торгов для заключения такого договора, внесенный задаток ему не возвращается. </w:t>
      </w:r>
    </w:p>
    <w:p w14:paraId="0000008B" w14:textId="1CCADDCB" w:rsidR="00283CFC" w:rsidRDefault="003313B7" w:rsidP="00BD1E53">
      <w:pPr>
        <w:ind w:firstLine="720"/>
        <w:jc w:val="both"/>
        <w:rPr>
          <w:b/>
        </w:rPr>
      </w:pPr>
      <w:r>
        <w:rPr>
          <w:b/>
        </w:rPr>
        <w:t>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в течение 1</w:t>
      </w:r>
      <w:r w:rsidR="000F4E9D">
        <w:rPr>
          <w:b/>
        </w:rPr>
        <w:t>5</w:t>
      </w:r>
      <w:r>
        <w:rPr>
          <w:b/>
        </w:rPr>
        <w:t xml:space="preserve"> (</w:t>
      </w:r>
      <w:r w:rsidR="000F4E9D">
        <w:rPr>
          <w:b/>
        </w:rPr>
        <w:t>пятнадцати</w:t>
      </w:r>
      <w:r>
        <w:rPr>
          <w:b/>
        </w:rPr>
        <w:t>) рабочих дней, с даты признания аукциона несостоявшимся.</w:t>
      </w:r>
    </w:p>
    <w:p w14:paraId="0000008C" w14:textId="78B05765" w:rsidR="00283CFC" w:rsidRDefault="003313B7" w:rsidP="00BD1E53">
      <w:pPr>
        <w:ind w:firstLine="720"/>
        <w:jc w:val="both"/>
        <w:rPr>
          <w:b/>
        </w:rPr>
      </w:pPr>
      <w:r w:rsidRPr="00C645B3">
        <w:rPr>
          <w:b/>
        </w:rPr>
        <w:lastRenderedPageBreak/>
        <w:t>Оплата оставшейся части цены Объекта по Договору купли-продажи осуществляется Покупателем в полном объеме в течение 1</w:t>
      </w:r>
      <w:r w:rsidR="00C645B3" w:rsidRPr="00C645B3">
        <w:rPr>
          <w:b/>
        </w:rPr>
        <w:t>0</w:t>
      </w:r>
      <w:r w:rsidRPr="00C645B3">
        <w:rPr>
          <w:b/>
        </w:rPr>
        <w:t xml:space="preserve"> (</w:t>
      </w:r>
      <w:r w:rsidR="00C645B3" w:rsidRPr="00C645B3">
        <w:rPr>
          <w:b/>
        </w:rPr>
        <w:t>десяти</w:t>
      </w:r>
      <w:r w:rsidRPr="00C645B3">
        <w:rPr>
          <w:b/>
        </w:rPr>
        <w:t>) рабочих</w:t>
      </w:r>
      <w:r>
        <w:rPr>
          <w:b/>
        </w:rPr>
        <w:t xml:space="preserve"> дней с даты заключения Договора. Если иное не указано в описании лота/проекте договора купли-продажи.</w:t>
      </w:r>
    </w:p>
    <w:p w14:paraId="13222E03" w14:textId="6156364F" w:rsidR="00BA1B10" w:rsidRPr="009E2591" w:rsidRDefault="00BA1B10" w:rsidP="00BD1E53">
      <w:pPr>
        <w:ind w:firstLine="720"/>
        <w:jc w:val="both"/>
        <w:rPr>
          <w:b/>
          <w:bCs/>
        </w:rPr>
      </w:pPr>
      <w:r w:rsidRPr="009E2591">
        <w:rPr>
          <w:b/>
          <w:bCs/>
        </w:rPr>
        <w:t xml:space="preserve">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w:t>
      </w:r>
      <w:r w:rsidR="000F4E9D" w:rsidRPr="009E2591">
        <w:rPr>
          <w:b/>
          <w:bCs/>
        </w:rPr>
        <w:t>итогам торгов</w:t>
      </w:r>
      <w:r w:rsidRPr="009E2591">
        <w:rPr>
          <w:b/>
          <w:bCs/>
        </w:rPr>
        <w:t>), указанным выше условиям.</w:t>
      </w:r>
    </w:p>
    <w:p w14:paraId="214BD214" w14:textId="7153833D" w:rsidR="00BA1B10" w:rsidRPr="009E2591" w:rsidRDefault="00BA1B10" w:rsidP="00BD1E53">
      <w:pPr>
        <w:ind w:firstLine="720"/>
        <w:jc w:val="both"/>
        <w:rPr>
          <w:sz w:val="28"/>
          <w:szCs w:val="28"/>
        </w:rPr>
      </w:pPr>
      <w:r w:rsidRPr="009E2591">
        <w:rPr>
          <w:b/>
          <w:bCs/>
        </w:rPr>
        <w:t xml:space="preserve">Риски, связанные с отказом Собственника от заключения договора по итогам торгов с учетом </w:t>
      </w:r>
      <w:r w:rsidR="000F4E9D" w:rsidRPr="009E2591">
        <w:rPr>
          <w:b/>
          <w:bCs/>
        </w:rPr>
        <w:t>указанных положений, несёт</w:t>
      </w:r>
      <w:r w:rsidRPr="009E2591">
        <w:rPr>
          <w:b/>
          <w:bCs/>
        </w:rPr>
        <w:t xml:space="preserve"> победитель (лицо, имеющее право на заключение договора по итогам торгов).</w:t>
      </w:r>
    </w:p>
    <w:p w14:paraId="38D6DA9D" w14:textId="77777777" w:rsidR="006E01E4" w:rsidRDefault="006E01E4" w:rsidP="00BD1E53">
      <w:pPr>
        <w:ind w:firstLine="720"/>
        <w:jc w:val="both"/>
        <w:rPr>
          <w:b/>
        </w:rPr>
      </w:pPr>
    </w:p>
    <w:p w14:paraId="7745417C" w14:textId="77777777" w:rsidR="00F27D20" w:rsidRDefault="00F27D20" w:rsidP="00F27D20">
      <w:pPr>
        <w:jc w:val="right"/>
        <w:rPr>
          <w:b/>
          <w:spacing w:val="26"/>
          <w:sz w:val="22"/>
          <w:szCs w:val="22"/>
        </w:rPr>
      </w:pPr>
    </w:p>
    <w:p w14:paraId="6C4E56C4" w14:textId="77777777" w:rsidR="00BA1B10" w:rsidRPr="00BA1B10" w:rsidRDefault="00BA1B10" w:rsidP="00BA1B10">
      <w:pPr>
        <w:jc w:val="right"/>
        <w:rPr>
          <w:b/>
          <w:spacing w:val="26"/>
          <w:sz w:val="22"/>
          <w:szCs w:val="22"/>
        </w:rPr>
      </w:pPr>
      <w:r w:rsidRPr="00BA1B10">
        <w:rPr>
          <w:b/>
          <w:spacing w:val="26"/>
          <w:sz w:val="22"/>
          <w:szCs w:val="22"/>
        </w:rPr>
        <w:t>Приложение 1</w:t>
      </w:r>
    </w:p>
    <w:p w14:paraId="146384C2"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48E8BB2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2360953F"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4B4A4FB4" w14:textId="77777777" w:rsidR="00BA1B10" w:rsidRPr="00BA1B10" w:rsidRDefault="00BA1B10" w:rsidP="00BA1B10">
      <w:pPr>
        <w:jc w:val="both"/>
        <w:rPr>
          <w:rFonts w:eastAsia="SimSun"/>
          <w:b/>
          <w:color w:val="595959"/>
          <w:sz w:val="22"/>
          <w:szCs w:val="22"/>
          <w:highlight w:val="yellow"/>
          <w:lang w:eastAsia="en-US"/>
        </w:rPr>
      </w:pPr>
    </w:p>
    <w:tbl>
      <w:tblPr>
        <w:tblStyle w:val="af6"/>
        <w:tblW w:w="10090" w:type="dxa"/>
        <w:tblInd w:w="-5" w:type="dxa"/>
        <w:tblLook w:val="04A0" w:firstRow="1" w:lastRow="0" w:firstColumn="1" w:lastColumn="0" w:noHBand="0" w:noVBand="1"/>
      </w:tblPr>
      <w:tblGrid>
        <w:gridCol w:w="3244"/>
        <w:gridCol w:w="6846"/>
      </w:tblGrid>
      <w:tr w:rsidR="00BA1B10" w:rsidRPr="00BA1B10" w14:paraId="239B7A7A" w14:textId="77777777" w:rsidTr="00A9683F">
        <w:trPr>
          <w:trHeight w:hRule="exact" w:val="539"/>
        </w:trPr>
        <w:tc>
          <w:tcPr>
            <w:tcW w:w="3244" w:type="dxa"/>
            <w:vAlign w:val="center"/>
          </w:tcPr>
          <w:p w14:paraId="7CE0809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Наименование юридического лица - контрагента по сделке (операции)</w:t>
            </w:r>
          </w:p>
        </w:tc>
        <w:tc>
          <w:tcPr>
            <w:tcW w:w="6846" w:type="dxa"/>
            <w:vAlign w:val="center"/>
          </w:tcPr>
          <w:p w14:paraId="4BB2C0CE"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603C43D8" w14:textId="77777777" w:rsidTr="00A9683F">
        <w:trPr>
          <w:trHeight w:hRule="exact" w:val="910"/>
        </w:trPr>
        <w:tc>
          <w:tcPr>
            <w:tcW w:w="3244" w:type="dxa"/>
            <w:vAlign w:val="center"/>
          </w:tcPr>
          <w:p w14:paraId="1EB6536B"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ИНН/КИО юридического лица</w:t>
            </w:r>
          </w:p>
        </w:tc>
        <w:tc>
          <w:tcPr>
            <w:tcW w:w="6846" w:type="dxa"/>
            <w:vAlign w:val="center"/>
          </w:tcPr>
          <w:p w14:paraId="53AAF315"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03039FCC" w14:textId="77777777" w:rsidR="00BA1B10" w:rsidRPr="00BA1B10" w:rsidRDefault="00BA1B10" w:rsidP="00BA1B10">
      <w:pPr>
        <w:ind w:firstLine="709"/>
        <w:jc w:val="both"/>
        <w:rPr>
          <w:rFonts w:eastAsia="SimSun"/>
          <w:color w:val="000000"/>
          <w:sz w:val="22"/>
          <w:szCs w:val="22"/>
          <w:highlight w:val="yellow"/>
          <w:lang w:val="en-GB" w:eastAsia="en-US"/>
        </w:rPr>
      </w:pPr>
    </w:p>
    <w:p w14:paraId="3D15FEEB"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0FE164DA" w14:textId="77777777" w:rsidR="00BA1B10" w:rsidRPr="00BA1B10" w:rsidRDefault="00BA1B10" w:rsidP="00BA1B10">
      <w:pPr>
        <w:numPr>
          <w:ilvl w:val="0"/>
          <w:numId w:val="9"/>
        </w:numPr>
        <w:contextualSpacing/>
        <w:jc w:val="both"/>
        <w:rPr>
          <w:rFonts w:eastAsia="SimSun"/>
          <w:color w:val="000000"/>
          <w:sz w:val="22"/>
          <w:szCs w:val="22"/>
          <w:lang w:eastAsia="en-US"/>
        </w:rPr>
      </w:pPr>
      <w:r w:rsidRPr="00BA1B10">
        <w:rPr>
          <w:rFonts w:eastAsia="SimSun"/>
          <w:b/>
          <w:color w:val="000000"/>
          <w:sz w:val="22"/>
          <w:szCs w:val="22"/>
          <w:lang w:eastAsia="en-US"/>
        </w:rPr>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54E6C3C1" w14:textId="77777777" w:rsidR="00BA1B10" w:rsidRPr="00BA1B10" w:rsidRDefault="00BA1B10" w:rsidP="00BA1B10">
      <w:pPr>
        <w:numPr>
          <w:ilvl w:val="0"/>
          <w:numId w:val="9"/>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3F0A4AC" w14:textId="77777777" w:rsidR="00BA1B10" w:rsidRPr="00BA1B10" w:rsidRDefault="00BA1B10" w:rsidP="00BA1B10">
      <w:pPr>
        <w:tabs>
          <w:tab w:val="left" w:pos="851"/>
        </w:tabs>
        <w:spacing w:line="288" w:lineRule="auto"/>
        <w:ind w:left="426"/>
        <w:jc w:val="both"/>
        <w:rPr>
          <w:color w:val="020C22"/>
          <w:sz w:val="22"/>
          <w:szCs w:val="22"/>
        </w:rPr>
      </w:pPr>
    </w:p>
    <w:p w14:paraId="31EA20FE" w14:textId="77777777" w:rsidR="00BA1B10" w:rsidRPr="00BA1B10" w:rsidRDefault="00BA1B10" w:rsidP="00BA1B10">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6"/>
        <w:tblW w:w="9974" w:type="dxa"/>
        <w:tblInd w:w="-5" w:type="dxa"/>
        <w:tblLook w:val="04A0" w:firstRow="1" w:lastRow="0" w:firstColumn="1" w:lastColumn="0" w:noHBand="0" w:noVBand="1"/>
      </w:tblPr>
      <w:tblGrid>
        <w:gridCol w:w="1552"/>
        <w:gridCol w:w="1298"/>
        <w:gridCol w:w="1747"/>
        <w:gridCol w:w="1403"/>
        <w:gridCol w:w="1322"/>
        <w:gridCol w:w="1361"/>
        <w:gridCol w:w="1374"/>
      </w:tblGrid>
      <w:tr w:rsidR="00BA1B10" w:rsidRPr="00BA1B10" w14:paraId="3D296242" w14:textId="77777777" w:rsidTr="00E66803">
        <w:trPr>
          <w:trHeight w:val="2119"/>
        </w:trPr>
        <w:tc>
          <w:tcPr>
            <w:tcW w:w="1542" w:type="dxa"/>
          </w:tcPr>
          <w:p w14:paraId="7E0087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ФИО/    наименование Госучастника</w:t>
            </w:r>
            <w:r w:rsidRPr="00BA1B10">
              <w:rPr>
                <w:rFonts w:ascii="Times New Roman" w:hAnsi="Times New Roman" w:cs="Times New Roman"/>
                <w:b/>
                <w:color w:val="020C22"/>
                <w:vertAlign w:val="superscript"/>
              </w:rPr>
              <w:footnoteReference w:id="4"/>
            </w:r>
            <w:r w:rsidRPr="00BA1B10">
              <w:rPr>
                <w:rFonts w:ascii="Times New Roman" w:hAnsi="Times New Roman" w:cs="Times New Roman"/>
                <w:b/>
                <w:color w:val="020C22"/>
                <w:vertAlign w:val="superscript"/>
              </w:rPr>
              <w:t>,</w:t>
            </w:r>
            <w:r w:rsidRPr="00BA1B10">
              <w:rPr>
                <w:rFonts w:ascii="Times New Roman" w:hAnsi="Times New Roman" w:cs="Times New Roman"/>
                <w:b/>
                <w:color w:val="020C22"/>
                <w:vertAlign w:val="superscript"/>
              </w:rPr>
              <w:footnoteReference w:id="5"/>
            </w:r>
          </w:p>
        </w:tc>
        <w:tc>
          <w:tcPr>
            <w:tcW w:w="1284" w:type="dxa"/>
          </w:tcPr>
          <w:p w14:paraId="754F313F"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 xml:space="preserve"> Номер, серия ДУЛ</w:t>
            </w:r>
            <w:r w:rsidRPr="00BA1B10">
              <w:rPr>
                <w:rFonts w:ascii="Times New Roman" w:hAnsi="Times New Roman" w:cs="Times New Roman"/>
                <w:b/>
                <w:color w:val="020C22"/>
                <w:vertAlign w:val="superscript"/>
              </w:rPr>
              <w:footnoteReference w:id="6"/>
            </w:r>
            <w:r w:rsidRPr="00BA1B10">
              <w:rPr>
                <w:rFonts w:ascii="Times New Roman" w:hAnsi="Times New Roman" w:cs="Times New Roman"/>
                <w:b/>
                <w:color w:val="020C22"/>
              </w:rPr>
              <w:t xml:space="preserve"> и место регистрации</w:t>
            </w:r>
          </w:p>
          <w:p w14:paraId="7A2144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9603E34"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740" w:type="dxa"/>
          </w:tcPr>
          <w:p w14:paraId="2C3F35D2"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b/>
                <w:color w:val="020C22"/>
              </w:rPr>
              <w:t>Доля владения/участия в капитале Общества</w:t>
            </w:r>
            <w:r w:rsidRPr="00BA1B10">
              <w:rPr>
                <w:rFonts w:ascii="Times New Roman" w:hAnsi="Times New Roman" w:cs="Times New Roman"/>
                <w:b/>
                <w:color w:val="020C22"/>
                <w:vertAlign w:val="superscript"/>
              </w:rPr>
              <w:t>1</w:t>
            </w:r>
            <w:r w:rsidRPr="00BA1B10">
              <w:rPr>
                <w:rFonts w:ascii="Times New Roman" w:hAnsi="Times New Roman" w:cs="Times New Roman"/>
                <w:b/>
                <w:color w:val="020C22"/>
              </w:rPr>
              <w:t xml:space="preserve"> </w:t>
            </w:r>
          </w:p>
          <w:p w14:paraId="10008678"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r w:rsidRPr="00BA1B10">
              <w:rPr>
                <w:rFonts w:ascii="Times New Roman" w:hAnsi="Times New Roman" w:cs="Times New Roman"/>
                <w:color w:val="020C22"/>
              </w:rPr>
              <w:t>(прямо или косвенно (через третьих лиц))</w:t>
            </w:r>
          </w:p>
        </w:tc>
        <w:tc>
          <w:tcPr>
            <w:tcW w:w="1391" w:type="dxa"/>
          </w:tcPr>
          <w:p w14:paraId="7F33608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ФЛ: 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 xml:space="preserve">все </w:t>
            </w:r>
            <w:r w:rsidRPr="00BA1B10">
              <w:rPr>
                <w:rFonts w:ascii="Times New Roman" w:hAnsi="Times New Roman" w:cs="Times New Roman"/>
                <w:b/>
                <w:color w:val="020C22"/>
              </w:rPr>
              <w:lastRenderedPageBreak/>
              <w:t>имеющиеся</w:t>
            </w:r>
            <w:r w:rsidRPr="00BA1B10">
              <w:rPr>
                <w:rFonts w:ascii="Times New Roman" w:hAnsi="Times New Roman" w:cs="Times New Roman"/>
                <w:color w:val="020C22"/>
              </w:rPr>
              <w:t xml:space="preserve"> гражданства </w:t>
            </w:r>
            <w:r w:rsidRPr="00BA1B10">
              <w:rPr>
                <w:rFonts w:ascii="Times New Roman" w:hAnsi="Times New Roman" w:cs="Times New Roman"/>
                <w:lang w:bidi="hi-IN"/>
              </w:rPr>
              <w:t>(в том числе наличие иных гражданств у ФЛ – гражданина РФ</w:t>
            </w:r>
            <w:r w:rsidRPr="00BA1B10">
              <w:rPr>
                <w:rFonts w:ascii="Times New Roman" w:hAnsi="Times New Roman" w:cs="Times New Roman"/>
                <w:color w:val="020C22"/>
              </w:rPr>
              <w:t>)</w:t>
            </w:r>
          </w:p>
          <w:p w14:paraId="710A87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Для Госучастника</w:t>
            </w:r>
            <w:r w:rsidRPr="00BA1B10">
              <w:rPr>
                <w:rFonts w:ascii="Times New Roman" w:hAnsi="Times New Roman" w:cs="Times New Roman"/>
                <w:color w:val="020C22"/>
              </w:rPr>
              <w:t xml:space="preserve"> – страна регистрации</w:t>
            </w:r>
          </w:p>
        </w:tc>
        <w:tc>
          <w:tcPr>
            <w:tcW w:w="1308" w:type="dxa"/>
          </w:tcPr>
          <w:p w14:paraId="3BF3F0FA"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lastRenderedPageBreak/>
              <w:t xml:space="preserve">Является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w:t>
            </w:r>
            <w:r w:rsidRPr="00BA1B10">
              <w:rPr>
                <w:rFonts w:ascii="Times New Roman" w:hAnsi="Times New Roman" w:cs="Times New Roman"/>
                <w:color w:val="020C22"/>
              </w:rPr>
              <w:lastRenderedPageBreak/>
              <w:t>государства</w:t>
            </w:r>
          </w:p>
          <w:p w14:paraId="187086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FDF1B3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1D24C64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6D696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при ответе «Да» укажите страну </w:t>
            </w:r>
          </w:p>
        </w:tc>
        <w:tc>
          <w:tcPr>
            <w:tcW w:w="1348" w:type="dxa"/>
          </w:tcPr>
          <w:p w14:paraId="115147B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lastRenderedPageBreak/>
              <w:t xml:space="preserve">Имеется ли </w:t>
            </w:r>
            <w:r w:rsidRPr="00BA1B10">
              <w:rPr>
                <w:rFonts w:ascii="Times New Roman" w:hAnsi="Times New Roman" w:cs="Times New Roman"/>
                <w:b/>
                <w:color w:val="020C22"/>
              </w:rPr>
              <w:t>вид(-ы) на жительство</w:t>
            </w:r>
            <w:r w:rsidRPr="00BA1B10">
              <w:rPr>
                <w:rFonts w:ascii="Times New Roman" w:hAnsi="Times New Roman" w:cs="Times New Roman"/>
                <w:color w:val="020C22"/>
              </w:rPr>
              <w:t xml:space="preserve"> </w:t>
            </w:r>
            <w:r w:rsidRPr="00BA1B10">
              <w:rPr>
                <w:rFonts w:ascii="Times New Roman" w:hAnsi="Times New Roman" w:cs="Times New Roman"/>
                <w:b/>
                <w:color w:val="020C22"/>
              </w:rPr>
              <w:t>(адрес регистрации)</w:t>
            </w:r>
            <w:r w:rsidRPr="00BA1B10">
              <w:rPr>
                <w:rFonts w:ascii="Times New Roman" w:hAnsi="Times New Roman" w:cs="Times New Roman"/>
                <w:color w:val="020C22"/>
              </w:rPr>
              <w:t xml:space="preserve"> в иностранном </w:t>
            </w:r>
            <w:r w:rsidRPr="00BA1B10">
              <w:rPr>
                <w:rFonts w:ascii="Times New Roman" w:hAnsi="Times New Roman" w:cs="Times New Roman"/>
                <w:color w:val="020C22"/>
              </w:rPr>
              <w:lastRenderedPageBreak/>
              <w:t>государстве*</w:t>
            </w:r>
          </w:p>
          <w:p w14:paraId="76390A5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054EF47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106388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5</w:t>
            </w:r>
          </w:p>
        </w:tc>
        <w:tc>
          <w:tcPr>
            <w:tcW w:w="1361" w:type="dxa"/>
          </w:tcPr>
          <w:p w14:paraId="26B25F38"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lastRenderedPageBreak/>
              <w:t>Перечень стран,</w:t>
            </w:r>
            <w:r w:rsidRPr="00BA1B10">
              <w:rPr>
                <w:rFonts w:ascii="Times New Roman" w:hAnsi="Times New Roman" w:cs="Times New Roman"/>
                <w:color w:val="020C22"/>
              </w:rPr>
              <w:t xml:space="preserve"> в которых имеются вид(-ы) на жительство (адрес </w:t>
            </w:r>
            <w:r w:rsidRPr="00BA1B10">
              <w:rPr>
                <w:rFonts w:ascii="Times New Roman" w:hAnsi="Times New Roman" w:cs="Times New Roman"/>
                <w:color w:val="020C22"/>
              </w:rPr>
              <w:lastRenderedPageBreak/>
              <w:t>регистрации)*</w:t>
            </w:r>
          </w:p>
          <w:p w14:paraId="23FB9D38" w14:textId="77777777" w:rsidR="00BA1B10" w:rsidRPr="00BA1B10" w:rsidRDefault="00BA1B10" w:rsidP="00A9683F">
            <w:pPr>
              <w:tabs>
                <w:tab w:val="left" w:pos="851"/>
              </w:tabs>
              <w:spacing w:line="288" w:lineRule="auto"/>
              <w:rPr>
                <w:rFonts w:ascii="Times New Roman" w:hAnsi="Times New Roman" w:cs="Times New Roman"/>
                <w:color w:val="020C22"/>
              </w:rPr>
            </w:pPr>
          </w:p>
          <w:p w14:paraId="06CB37D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6</w:t>
            </w:r>
          </w:p>
        </w:tc>
      </w:tr>
      <w:tr w:rsidR="00BA1B10" w:rsidRPr="00BA1B10" w14:paraId="2C4C8413" w14:textId="77777777" w:rsidTr="00E66803">
        <w:trPr>
          <w:trHeight w:val="137"/>
        </w:trPr>
        <w:tc>
          <w:tcPr>
            <w:tcW w:w="1542" w:type="dxa"/>
            <w:vAlign w:val="center"/>
          </w:tcPr>
          <w:p w14:paraId="77AB583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lastRenderedPageBreak/>
              <w:t>1</w:t>
            </w:r>
          </w:p>
        </w:tc>
        <w:tc>
          <w:tcPr>
            <w:tcW w:w="1284" w:type="dxa"/>
            <w:vAlign w:val="center"/>
          </w:tcPr>
          <w:p w14:paraId="03631DF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740" w:type="dxa"/>
            <w:vAlign w:val="center"/>
          </w:tcPr>
          <w:p w14:paraId="0C80DE8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391" w:type="dxa"/>
            <w:vAlign w:val="center"/>
          </w:tcPr>
          <w:p w14:paraId="46E4AB9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1308" w:type="dxa"/>
            <w:vAlign w:val="center"/>
          </w:tcPr>
          <w:p w14:paraId="4D96B61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c>
          <w:tcPr>
            <w:tcW w:w="1348" w:type="dxa"/>
            <w:vAlign w:val="center"/>
          </w:tcPr>
          <w:p w14:paraId="29D35C3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6</w:t>
            </w:r>
          </w:p>
        </w:tc>
        <w:tc>
          <w:tcPr>
            <w:tcW w:w="1361" w:type="dxa"/>
            <w:vAlign w:val="center"/>
          </w:tcPr>
          <w:p w14:paraId="2C8603C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7</w:t>
            </w:r>
          </w:p>
        </w:tc>
      </w:tr>
      <w:tr w:rsidR="00BA1B10" w:rsidRPr="00BA1B10" w14:paraId="316333AC" w14:textId="77777777" w:rsidTr="00E66803">
        <w:trPr>
          <w:trHeight w:val="358"/>
        </w:trPr>
        <w:tc>
          <w:tcPr>
            <w:tcW w:w="1542" w:type="dxa"/>
          </w:tcPr>
          <w:p w14:paraId="0E73940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0301F90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7DBB5562"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16C79AA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0283A6A6"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0F9CDC7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0FC27084"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r w:rsidR="00BA1B10" w:rsidRPr="00BA1B10" w14:paraId="0D39823D" w14:textId="77777777" w:rsidTr="00E66803">
        <w:trPr>
          <w:trHeight w:val="346"/>
        </w:trPr>
        <w:tc>
          <w:tcPr>
            <w:tcW w:w="1542" w:type="dxa"/>
          </w:tcPr>
          <w:p w14:paraId="45C21E6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284" w:type="dxa"/>
          </w:tcPr>
          <w:p w14:paraId="43155C37"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740" w:type="dxa"/>
          </w:tcPr>
          <w:p w14:paraId="257F7B0E"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91" w:type="dxa"/>
          </w:tcPr>
          <w:p w14:paraId="26A09018"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08" w:type="dxa"/>
          </w:tcPr>
          <w:p w14:paraId="78C4B18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48" w:type="dxa"/>
          </w:tcPr>
          <w:p w14:paraId="2CDC36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361" w:type="dxa"/>
          </w:tcPr>
          <w:p w14:paraId="1735FD0C"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72461F92" w14:textId="77777777" w:rsidR="00BA1B10" w:rsidRPr="00BA1B10" w:rsidRDefault="00BA1B10" w:rsidP="00BA1B10">
      <w:pPr>
        <w:jc w:val="both"/>
        <w:rPr>
          <w:rFonts w:eastAsia="SimSun"/>
          <w:color w:val="000000"/>
          <w:sz w:val="22"/>
          <w:szCs w:val="22"/>
          <w:lang w:eastAsia="en-US"/>
        </w:rPr>
      </w:pPr>
    </w:p>
    <w:p w14:paraId="073613D6"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40A3AC85"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621E317F" w14:textId="77777777" w:rsidR="00BA1B10" w:rsidRPr="00BA1B10" w:rsidRDefault="00BA1B10" w:rsidP="00BA1B10">
      <w:pPr>
        <w:numPr>
          <w:ilvl w:val="0"/>
          <w:numId w:val="8"/>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3B5DC468" w14:textId="77777777" w:rsidR="00BA1B10" w:rsidRPr="00BA1B10" w:rsidRDefault="00BA1B10" w:rsidP="00BA1B10">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7449982" w14:textId="77777777" w:rsidR="00BA1B10" w:rsidRPr="00BA1B10" w:rsidRDefault="00BA1B10" w:rsidP="00BA1B10">
      <w:pPr>
        <w:tabs>
          <w:tab w:val="left" w:pos="851"/>
        </w:tabs>
        <w:jc w:val="both"/>
        <w:rPr>
          <w:b/>
          <w:color w:val="000000"/>
          <w:sz w:val="22"/>
          <w:szCs w:val="22"/>
          <w:vertAlign w:val="superscript"/>
        </w:rPr>
      </w:pPr>
    </w:p>
    <w:tbl>
      <w:tblPr>
        <w:tblStyle w:val="af6"/>
        <w:tblW w:w="10170" w:type="dxa"/>
        <w:tblInd w:w="-5" w:type="dxa"/>
        <w:tblLook w:val="04A0" w:firstRow="1" w:lastRow="0" w:firstColumn="1" w:lastColumn="0" w:noHBand="0" w:noVBand="1"/>
      </w:tblPr>
      <w:tblGrid>
        <w:gridCol w:w="3325"/>
        <w:gridCol w:w="6845"/>
      </w:tblGrid>
      <w:tr w:rsidR="00BA1B10" w:rsidRPr="00BA1B10" w14:paraId="7D275A54" w14:textId="77777777" w:rsidTr="00A9683F">
        <w:trPr>
          <w:trHeight w:val="84"/>
        </w:trPr>
        <w:tc>
          <w:tcPr>
            <w:tcW w:w="3325" w:type="dxa"/>
            <w:vAlign w:val="center"/>
          </w:tcPr>
          <w:p w14:paraId="3DC1CDE5"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lang w:val="en-GB"/>
              </w:rPr>
              <w:t>ФИО</w:t>
            </w:r>
            <w:r w:rsidRPr="00BA1B10">
              <w:rPr>
                <w:rFonts w:ascii="Times New Roman" w:eastAsia="SimSun" w:hAnsi="Times New Roman" w:cs="Times New Roman"/>
                <w:b/>
                <w:color w:val="000000"/>
              </w:rPr>
              <w:t xml:space="preserve"> ЕИО</w:t>
            </w:r>
          </w:p>
        </w:tc>
        <w:tc>
          <w:tcPr>
            <w:tcW w:w="6845" w:type="dxa"/>
            <w:vAlign w:val="center"/>
          </w:tcPr>
          <w:p w14:paraId="4F049079" w14:textId="77777777" w:rsidR="00BA1B10" w:rsidRPr="00BA1B10" w:rsidRDefault="00BA1B10" w:rsidP="00A9683F">
            <w:pPr>
              <w:spacing w:after="200" w:line="276" w:lineRule="auto"/>
              <w:rPr>
                <w:rFonts w:ascii="Times New Roman" w:eastAsia="SimSun" w:hAnsi="Times New Roman" w:cs="Times New Roman"/>
                <w:lang w:val="en-GB"/>
              </w:rPr>
            </w:pPr>
          </w:p>
        </w:tc>
      </w:tr>
      <w:tr w:rsidR="00BA1B10" w:rsidRPr="00BA1B10" w14:paraId="0421DDED" w14:textId="77777777" w:rsidTr="00A9683F">
        <w:trPr>
          <w:trHeight w:val="235"/>
        </w:trPr>
        <w:tc>
          <w:tcPr>
            <w:tcW w:w="3325" w:type="dxa"/>
            <w:vAlign w:val="center"/>
          </w:tcPr>
          <w:p w14:paraId="69C149B1" w14:textId="77777777" w:rsidR="00BA1B10" w:rsidRPr="00BA1B10" w:rsidRDefault="00BA1B10" w:rsidP="00A9683F">
            <w:pPr>
              <w:spacing w:after="200"/>
              <w:rPr>
                <w:rFonts w:ascii="Times New Roman" w:eastAsia="SimSun" w:hAnsi="Times New Roman" w:cs="Times New Roman"/>
                <w:b/>
                <w:color w:val="000000"/>
                <w:lang w:val="en-GB"/>
              </w:rPr>
            </w:pPr>
            <w:r w:rsidRPr="00BA1B10">
              <w:rPr>
                <w:rFonts w:ascii="Times New Roman" w:eastAsia="SimSun" w:hAnsi="Times New Roman" w:cs="Times New Roman"/>
                <w:b/>
                <w:color w:val="000000"/>
              </w:rPr>
              <w:t>Подпись</w:t>
            </w:r>
          </w:p>
        </w:tc>
        <w:tc>
          <w:tcPr>
            <w:tcW w:w="6845" w:type="dxa"/>
            <w:vAlign w:val="center"/>
          </w:tcPr>
          <w:p w14:paraId="3734EAD6"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224B79D5" w14:textId="77777777" w:rsidR="00BA1B10" w:rsidRPr="00BA1B10" w:rsidRDefault="00BA1B10" w:rsidP="00BA1B10">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48DA4B7"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08F4CD23" w14:textId="77777777" w:rsidR="00BA1B10" w:rsidRPr="00BA1B10" w:rsidRDefault="00BA1B10" w:rsidP="00BA1B10">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326E6439" w14:textId="77777777" w:rsidR="00BA1B10" w:rsidRPr="00BA1B10" w:rsidRDefault="00BA1B10" w:rsidP="00BA1B10">
      <w:pPr>
        <w:rPr>
          <w:b/>
          <w:color w:val="020C22"/>
          <w:sz w:val="22"/>
          <w:szCs w:val="22"/>
        </w:rPr>
      </w:pPr>
      <w:r w:rsidRPr="00BA1B10">
        <w:rPr>
          <w:b/>
          <w:color w:val="020C22"/>
          <w:sz w:val="22"/>
          <w:szCs w:val="22"/>
        </w:rPr>
        <w:t xml:space="preserve">Дата ________ </w:t>
      </w:r>
    </w:p>
    <w:p w14:paraId="5007B480" w14:textId="77777777" w:rsidR="00BA1B10" w:rsidRPr="00BA1B10" w:rsidRDefault="00BA1B10" w:rsidP="00BA1B10">
      <w:pPr>
        <w:jc w:val="both"/>
        <w:rPr>
          <w:rFonts w:eastAsia="SimSun"/>
          <w:b/>
          <w:color w:val="595959"/>
          <w:sz w:val="22"/>
          <w:szCs w:val="22"/>
          <w:highlight w:val="yellow"/>
          <w:lang w:eastAsia="en-US"/>
        </w:rPr>
      </w:pPr>
    </w:p>
    <w:tbl>
      <w:tblPr>
        <w:tblStyle w:val="af6"/>
        <w:tblW w:w="10170" w:type="dxa"/>
        <w:tblInd w:w="-5" w:type="dxa"/>
        <w:tblLook w:val="04A0" w:firstRow="1" w:lastRow="0" w:firstColumn="1" w:lastColumn="0" w:noHBand="0" w:noVBand="1"/>
      </w:tblPr>
      <w:tblGrid>
        <w:gridCol w:w="3207"/>
        <w:gridCol w:w="6963"/>
      </w:tblGrid>
      <w:tr w:rsidR="00BA1B10" w:rsidRPr="00BA1B10" w14:paraId="67CC4B62" w14:textId="77777777" w:rsidTr="00A9683F">
        <w:trPr>
          <w:trHeight w:hRule="exact" w:val="548"/>
        </w:trPr>
        <w:tc>
          <w:tcPr>
            <w:tcW w:w="3207" w:type="dxa"/>
            <w:vAlign w:val="center"/>
          </w:tcPr>
          <w:p w14:paraId="52A46B84"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ИП- контрагента по сделке (операции)</w:t>
            </w:r>
          </w:p>
        </w:tc>
        <w:tc>
          <w:tcPr>
            <w:tcW w:w="6963" w:type="dxa"/>
            <w:vAlign w:val="center"/>
          </w:tcPr>
          <w:p w14:paraId="08BD78B4"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3CE14594" w14:textId="77777777" w:rsidTr="00A9683F">
        <w:trPr>
          <w:trHeight w:hRule="exact" w:val="427"/>
        </w:trPr>
        <w:tc>
          <w:tcPr>
            <w:tcW w:w="3207" w:type="dxa"/>
            <w:vAlign w:val="center"/>
          </w:tcPr>
          <w:p w14:paraId="2374DF12" w14:textId="77777777" w:rsidR="00BA1B10" w:rsidRPr="00BA1B10" w:rsidRDefault="00BA1B10" w:rsidP="00A9683F">
            <w:pPr>
              <w:spacing w:after="200" w:line="276" w:lineRule="auto"/>
              <w:rPr>
                <w:rFonts w:ascii="Times New Roman" w:eastAsia="SimSun" w:hAnsi="Times New Roman" w:cs="Times New Roman"/>
                <w:b/>
                <w:lang w:val="en-GB"/>
              </w:rPr>
            </w:pPr>
            <w:r w:rsidRPr="00BA1B10">
              <w:rPr>
                <w:rFonts w:ascii="Times New Roman" w:eastAsia="SimSun" w:hAnsi="Times New Roman" w:cs="Times New Roman"/>
                <w:b/>
              </w:rPr>
              <w:t>ОГРНИП, ИНН</w:t>
            </w:r>
          </w:p>
        </w:tc>
        <w:tc>
          <w:tcPr>
            <w:tcW w:w="6963" w:type="dxa"/>
            <w:vAlign w:val="center"/>
          </w:tcPr>
          <w:p w14:paraId="559E81AA" w14:textId="77777777" w:rsidR="00BA1B10" w:rsidRPr="00BA1B10" w:rsidRDefault="00BA1B10" w:rsidP="00A9683F">
            <w:pPr>
              <w:spacing w:after="200" w:line="276" w:lineRule="auto"/>
              <w:rPr>
                <w:rFonts w:ascii="Times New Roman" w:eastAsia="SimSun" w:hAnsi="Times New Roman" w:cs="Times New Roman"/>
                <w:i/>
                <w:color w:val="2F5496"/>
                <w:lang w:val="en-GB"/>
              </w:rPr>
            </w:pPr>
          </w:p>
        </w:tc>
      </w:tr>
    </w:tbl>
    <w:p w14:paraId="29370B0B" w14:textId="77777777" w:rsidR="00BA1B10" w:rsidRPr="00BA1B10" w:rsidRDefault="00BA1B10" w:rsidP="00BA1B10">
      <w:pPr>
        <w:ind w:firstLine="709"/>
        <w:jc w:val="both"/>
        <w:rPr>
          <w:rFonts w:eastAsia="SimSun"/>
          <w:color w:val="000000"/>
          <w:sz w:val="22"/>
          <w:szCs w:val="22"/>
          <w:highlight w:val="yellow"/>
          <w:lang w:val="en-GB" w:eastAsia="en-US"/>
        </w:rPr>
      </w:pPr>
    </w:p>
    <w:p w14:paraId="3FAF7B64"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A1D6F5D"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664619ED" w14:textId="77777777" w:rsidR="00BA1B10" w:rsidRPr="00BA1B10" w:rsidRDefault="00BA1B10" w:rsidP="00BA1B10">
      <w:pPr>
        <w:jc w:val="both"/>
        <w:rPr>
          <w:rFonts w:eastAsia="SimSun"/>
          <w:color w:val="020C22"/>
          <w:sz w:val="22"/>
          <w:szCs w:val="22"/>
          <w:lang w:eastAsia="en-US"/>
        </w:rPr>
      </w:pPr>
    </w:p>
    <w:tbl>
      <w:tblPr>
        <w:tblStyle w:val="af6"/>
        <w:tblW w:w="10142" w:type="dxa"/>
        <w:tblInd w:w="-5" w:type="dxa"/>
        <w:tblLook w:val="04A0" w:firstRow="1" w:lastRow="0" w:firstColumn="1" w:lastColumn="0" w:noHBand="0" w:noVBand="1"/>
      </w:tblPr>
      <w:tblGrid>
        <w:gridCol w:w="1997"/>
        <w:gridCol w:w="1997"/>
        <w:gridCol w:w="1997"/>
        <w:gridCol w:w="1997"/>
        <w:gridCol w:w="2154"/>
      </w:tblGrid>
      <w:tr w:rsidR="00BA1B10" w:rsidRPr="00BA1B10" w14:paraId="7B48A1F5" w14:textId="77777777" w:rsidTr="00A9683F">
        <w:trPr>
          <w:trHeight w:val="1927"/>
        </w:trPr>
        <w:tc>
          <w:tcPr>
            <w:tcW w:w="1997" w:type="dxa"/>
          </w:tcPr>
          <w:p w14:paraId="2A5D7C7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Номер, серия документа, удостоверяющего личность,</w:t>
            </w:r>
          </w:p>
          <w:p w14:paraId="5F7C426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 и место регистрации</w:t>
            </w:r>
          </w:p>
          <w:p w14:paraId="3D0D836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A77C40A"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7" w:type="dxa"/>
          </w:tcPr>
          <w:p w14:paraId="6FA88C7F"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 </w:t>
            </w:r>
          </w:p>
        </w:tc>
        <w:tc>
          <w:tcPr>
            <w:tcW w:w="1997" w:type="dxa"/>
          </w:tcPr>
          <w:p w14:paraId="3022CE5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w:t>
            </w:r>
          </w:p>
          <w:p w14:paraId="4251956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4EDC543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7596F7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1997" w:type="dxa"/>
          </w:tcPr>
          <w:p w14:paraId="3BA4B47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38AB3E9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1C8C59F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F64BE1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154" w:type="dxa"/>
          </w:tcPr>
          <w:p w14:paraId="66DD2BE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регистрации)*</w:t>
            </w:r>
          </w:p>
          <w:p w14:paraId="4DEA3BE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2E09A20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298CEF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7541A492" w14:textId="77777777" w:rsidTr="00A9683F">
        <w:trPr>
          <w:trHeight w:val="141"/>
        </w:trPr>
        <w:tc>
          <w:tcPr>
            <w:tcW w:w="1997" w:type="dxa"/>
            <w:vAlign w:val="center"/>
          </w:tcPr>
          <w:p w14:paraId="2C7A381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7" w:type="dxa"/>
            <w:vAlign w:val="center"/>
          </w:tcPr>
          <w:p w14:paraId="67C72046"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97" w:type="dxa"/>
            <w:vAlign w:val="center"/>
          </w:tcPr>
          <w:p w14:paraId="5D2E0DA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1997" w:type="dxa"/>
            <w:vAlign w:val="center"/>
          </w:tcPr>
          <w:p w14:paraId="4ACF5D12"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154" w:type="dxa"/>
            <w:vAlign w:val="center"/>
          </w:tcPr>
          <w:p w14:paraId="1032505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5B5DDA74" w14:textId="77777777" w:rsidTr="00A9683F">
        <w:trPr>
          <w:trHeight w:val="367"/>
        </w:trPr>
        <w:tc>
          <w:tcPr>
            <w:tcW w:w="1997" w:type="dxa"/>
          </w:tcPr>
          <w:p w14:paraId="72537C5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07D6B11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52536BF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7" w:type="dxa"/>
          </w:tcPr>
          <w:p w14:paraId="65626CB9"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154" w:type="dxa"/>
          </w:tcPr>
          <w:p w14:paraId="0BF1EEAB"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3A928728" w14:textId="77777777" w:rsidR="00BA1B10" w:rsidRPr="00BA1B10" w:rsidRDefault="00BA1B10" w:rsidP="00BA1B10">
      <w:pPr>
        <w:tabs>
          <w:tab w:val="left" w:pos="851"/>
        </w:tabs>
        <w:spacing w:line="288" w:lineRule="auto"/>
        <w:ind w:left="426"/>
        <w:jc w:val="both"/>
        <w:rPr>
          <w:color w:val="020C22"/>
          <w:sz w:val="22"/>
          <w:szCs w:val="22"/>
          <w:lang w:val="en-US"/>
        </w:rPr>
      </w:pPr>
    </w:p>
    <w:p w14:paraId="2257DC67"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FAF3137"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220" w:type="dxa"/>
        <w:tblInd w:w="-5" w:type="dxa"/>
        <w:tblLook w:val="04A0" w:firstRow="1" w:lastRow="0" w:firstColumn="1" w:lastColumn="0" w:noHBand="0" w:noVBand="1"/>
      </w:tblPr>
      <w:tblGrid>
        <w:gridCol w:w="3341"/>
        <w:gridCol w:w="6879"/>
      </w:tblGrid>
      <w:tr w:rsidR="00BA1B10" w:rsidRPr="00BA1B10" w14:paraId="2181EAF1" w14:textId="77777777" w:rsidTr="00A9683F">
        <w:trPr>
          <w:trHeight w:val="260"/>
        </w:trPr>
        <w:tc>
          <w:tcPr>
            <w:tcW w:w="3341" w:type="dxa"/>
            <w:vAlign w:val="center"/>
          </w:tcPr>
          <w:p w14:paraId="1EFFBDA2"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ИП - </w:t>
            </w:r>
            <w:r w:rsidRPr="00BA1B10">
              <w:rPr>
                <w:rFonts w:ascii="Times New Roman" w:eastAsia="SimSun" w:hAnsi="Times New Roman" w:cs="Times New Roman"/>
                <w:b/>
              </w:rPr>
              <w:t>контрагента по сделке (операции)</w:t>
            </w:r>
          </w:p>
        </w:tc>
        <w:tc>
          <w:tcPr>
            <w:tcW w:w="6879" w:type="dxa"/>
            <w:vAlign w:val="center"/>
          </w:tcPr>
          <w:p w14:paraId="541AC199"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6C1E5359" w14:textId="77777777" w:rsidTr="00A9683F">
        <w:trPr>
          <w:trHeight w:val="189"/>
        </w:trPr>
        <w:tc>
          <w:tcPr>
            <w:tcW w:w="3341" w:type="dxa"/>
            <w:vAlign w:val="center"/>
          </w:tcPr>
          <w:p w14:paraId="101EE9A8"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p>
        </w:tc>
        <w:tc>
          <w:tcPr>
            <w:tcW w:w="6879" w:type="dxa"/>
            <w:vAlign w:val="center"/>
          </w:tcPr>
          <w:p w14:paraId="0CF69E29" w14:textId="77777777" w:rsidR="00BA1B10" w:rsidRPr="00BA1B10" w:rsidRDefault="00BA1B10" w:rsidP="00A9683F">
            <w:pPr>
              <w:spacing w:after="200" w:line="276" w:lineRule="auto"/>
              <w:jc w:val="center"/>
              <w:rPr>
                <w:rFonts w:ascii="Times New Roman" w:eastAsia="SimSun" w:hAnsi="Times New Roman" w:cs="Times New Roman"/>
                <w:color w:val="595959"/>
                <w:lang w:val="en-GB"/>
              </w:rPr>
            </w:pPr>
          </w:p>
        </w:tc>
      </w:tr>
    </w:tbl>
    <w:p w14:paraId="62706FF8" w14:textId="77777777" w:rsidR="00BA1B10" w:rsidRPr="00BA1B10" w:rsidRDefault="00BA1B10" w:rsidP="00BA1B10">
      <w:pPr>
        <w:rPr>
          <w:rFonts w:eastAsia="SimSun"/>
          <w:b/>
          <w:spacing w:val="26"/>
          <w:sz w:val="22"/>
          <w:szCs w:val="22"/>
          <w:lang w:eastAsia="en-US"/>
        </w:rPr>
      </w:pPr>
    </w:p>
    <w:p w14:paraId="0E847A01" w14:textId="77777777" w:rsidR="00BA1B10" w:rsidRPr="00BA1B10" w:rsidRDefault="00BA1B10" w:rsidP="00BA1B10">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B4923FA" w14:textId="77777777" w:rsidR="00BA1B10" w:rsidRPr="00BA1B10" w:rsidRDefault="00BA1B10" w:rsidP="00BA1B10">
      <w:pPr>
        <w:jc w:val="center"/>
        <w:rPr>
          <w:rFonts w:eastAsia="SimSun"/>
          <w:b/>
          <w:spacing w:val="26"/>
          <w:sz w:val="22"/>
          <w:szCs w:val="22"/>
          <w:lang w:eastAsia="en-US"/>
        </w:rPr>
      </w:pPr>
    </w:p>
    <w:p w14:paraId="0FF5D65C" w14:textId="77777777" w:rsidR="00BA1B10" w:rsidRPr="00BA1B10" w:rsidRDefault="00BA1B10" w:rsidP="00BA1B10">
      <w:pPr>
        <w:rPr>
          <w:rFonts w:eastAsia="SimSun"/>
          <w:b/>
          <w:sz w:val="22"/>
          <w:szCs w:val="22"/>
          <w:lang w:eastAsia="en-US"/>
        </w:rPr>
      </w:pPr>
      <w:r w:rsidRPr="00BA1B10">
        <w:rPr>
          <w:rFonts w:eastAsia="SimSun"/>
          <w:b/>
          <w:sz w:val="22"/>
          <w:szCs w:val="22"/>
          <w:lang w:eastAsia="en-US"/>
        </w:rPr>
        <w:t>Дата _________</w:t>
      </w:r>
    </w:p>
    <w:p w14:paraId="652D4529" w14:textId="77777777" w:rsidR="00BA1B10" w:rsidRPr="00BA1B10" w:rsidRDefault="00BA1B10" w:rsidP="00BA1B10">
      <w:pPr>
        <w:jc w:val="both"/>
        <w:rPr>
          <w:rFonts w:eastAsia="SimSun"/>
          <w:b/>
          <w:color w:val="595959"/>
          <w:sz w:val="22"/>
          <w:szCs w:val="22"/>
          <w:highlight w:val="yellow"/>
          <w:lang w:eastAsia="en-US"/>
        </w:rPr>
      </w:pPr>
    </w:p>
    <w:tbl>
      <w:tblPr>
        <w:tblStyle w:val="af6"/>
        <w:tblW w:w="10307" w:type="dxa"/>
        <w:tblInd w:w="-5" w:type="dxa"/>
        <w:tblLook w:val="04A0" w:firstRow="1" w:lastRow="0" w:firstColumn="1" w:lastColumn="0" w:noHBand="0" w:noVBand="1"/>
      </w:tblPr>
      <w:tblGrid>
        <w:gridCol w:w="2676"/>
        <w:gridCol w:w="7631"/>
      </w:tblGrid>
      <w:tr w:rsidR="00BA1B10" w:rsidRPr="00BA1B10" w14:paraId="3D7BFDDF" w14:textId="77777777" w:rsidTr="00A9683F">
        <w:trPr>
          <w:trHeight w:hRule="exact" w:val="512"/>
        </w:trPr>
        <w:tc>
          <w:tcPr>
            <w:tcW w:w="2676" w:type="dxa"/>
            <w:vAlign w:val="center"/>
          </w:tcPr>
          <w:p w14:paraId="14C32983"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ФИО ФЛ - контрагента по сделке (операции)</w:t>
            </w:r>
          </w:p>
        </w:tc>
        <w:tc>
          <w:tcPr>
            <w:tcW w:w="7631" w:type="dxa"/>
            <w:vAlign w:val="center"/>
          </w:tcPr>
          <w:p w14:paraId="1E1C447C" w14:textId="77777777" w:rsidR="00BA1B10" w:rsidRPr="00BA1B10" w:rsidRDefault="00BA1B10" w:rsidP="00A9683F">
            <w:pPr>
              <w:spacing w:after="200" w:line="276" w:lineRule="auto"/>
              <w:rPr>
                <w:rFonts w:ascii="Times New Roman" w:eastAsia="SimSun" w:hAnsi="Times New Roman" w:cs="Times New Roman"/>
                <w:b/>
              </w:rPr>
            </w:pPr>
          </w:p>
        </w:tc>
      </w:tr>
      <w:tr w:rsidR="00BA1B10" w:rsidRPr="00BA1B10" w14:paraId="0CB17DDF" w14:textId="77777777" w:rsidTr="00A9683F">
        <w:trPr>
          <w:trHeight w:hRule="exact" w:val="1280"/>
        </w:trPr>
        <w:tc>
          <w:tcPr>
            <w:tcW w:w="2676" w:type="dxa"/>
            <w:vAlign w:val="center"/>
          </w:tcPr>
          <w:p w14:paraId="58C73006" w14:textId="77777777" w:rsidR="00BA1B10" w:rsidRPr="00BA1B10" w:rsidRDefault="00BA1B10" w:rsidP="00A9683F">
            <w:pPr>
              <w:spacing w:after="200" w:line="276" w:lineRule="auto"/>
              <w:rPr>
                <w:rFonts w:ascii="Times New Roman" w:eastAsia="SimSun" w:hAnsi="Times New Roman" w:cs="Times New Roman"/>
                <w:b/>
              </w:rPr>
            </w:pPr>
            <w:r w:rsidRPr="00BA1B10">
              <w:rPr>
                <w:rFonts w:ascii="Times New Roman" w:eastAsia="SimSun" w:hAnsi="Times New Roman" w:cs="Times New Roman"/>
                <w:b/>
              </w:rPr>
              <w:t xml:space="preserve">ДАТА РОЖДЕНИЯ ФЛ - контрагента по сделке (операции) </w:t>
            </w:r>
          </w:p>
        </w:tc>
        <w:tc>
          <w:tcPr>
            <w:tcW w:w="7631" w:type="dxa"/>
            <w:vAlign w:val="center"/>
          </w:tcPr>
          <w:p w14:paraId="6C8A321D" w14:textId="77777777" w:rsidR="00BA1B10" w:rsidRPr="00BA1B10" w:rsidRDefault="00BA1B10" w:rsidP="00A9683F">
            <w:pPr>
              <w:spacing w:after="200" w:line="276" w:lineRule="auto"/>
              <w:rPr>
                <w:rFonts w:ascii="Times New Roman" w:eastAsia="SimSun" w:hAnsi="Times New Roman" w:cs="Times New Roman"/>
                <w:i/>
                <w:color w:val="2F5496"/>
              </w:rPr>
            </w:pPr>
          </w:p>
        </w:tc>
      </w:tr>
    </w:tbl>
    <w:p w14:paraId="103686E4" w14:textId="77777777" w:rsidR="00BA1B10" w:rsidRPr="00BA1B10" w:rsidRDefault="00BA1B10" w:rsidP="00BA1B10">
      <w:pPr>
        <w:ind w:firstLine="709"/>
        <w:jc w:val="both"/>
        <w:rPr>
          <w:rFonts w:eastAsia="SimSun"/>
          <w:color w:val="000000"/>
          <w:sz w:val="22"/>
          <w:szCs w:val="22"/>
          <w:highlight w:val="yellow"/>
          <w:lang w:eastAsia="en-US"/>
        </w:rPr>
      </w:pPr>
    </w:p>
    <w:p w14:paraId="16E1991F"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7BBE7E4" w14:textId="77777777" w:rsidR="00BA1B10" w:rsidRPr="00BA1B10" w:rsidRDefault="00BA1B10" w:rsidP="00BA1B10">
      <w:pPr>
        <w:numPr>
          <w:ilvl w:val="0"/>
          <w:numId w:val="9"/>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2EBC076C" w14:textId="77777777" w:rsidR="00BA1B10" w:rsidRPr="00BA1B10" w:rsidRDefault="00BA1B10" w:rsidP="00BA1B10">
      <w:pPr>
        <w:ind w:left="1080"/>
        <w:contextualSpacing/>
        <w:jc w:val="both"/>
        <w:rPr>
          <w:rFonts w:eastAsia="SimSun"/>
          <w:color w:val="020C22"/>
          <w:sz w:val="22"/>
          <w:szCs w:val="22"/>
          <w:lang w:eastAsia="en-US"/>
        </w:rPr>
      </w:pPr>
    </w:p>
    <w:tbl>
      <w:tblPr>
        <w:tblStyle w:val="af6"/>
        <w:tblW w:w="10105" w:type="dxa"/>
        <w:tblInd w:w="-5" w:type="dxa"/>
        <w:tblLook w:val="04A0" w:firstRow="1" w:lastRow="0" w:firstColumn="1" w:lastColumn="0" w:noHBand="0" w:noVBand="1"/>
      </w:tblPr>
      <w:tblGrid>
        <w:gridCol w:w="1990"/>
        <w:gridCol w:w="1990"/>
        <w:gridCol w:w="1989"/>
        <w:gridCol w:w="2096"/>
        <w:gridCol w:w="2040"/>
      </w:tblGrid>
      <w:tr w:rsidR="00BA1B10" w:rsidRPr="00BA1B10" w14:paraId="182C1797" w14:textId="77777777" w:rsidTr="00A9683F">
        <w:trPr>
          <w:trHeight w:val="1686"/>
        </w:trPr>
        <w:tc>
          <w:tcPr>
            <w:tcW w:w="1990" w:type="dxa"/>
          </w:tcPr>
          <w:p w14:paraId="7E757BC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Номер, серия документа, удостоверяющего личность, </w:t>
            </w:r>
          </w:p>
          <w:p w14:paraId="7C1B1879"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и место регистрации</w:t>
            </w:r>
          </w:p>
          <w:p w14:paraId="3686D25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D413617" w14:textId="77777777" w:rsidR="00BA1B10" w:rsidRPr="00BA1B10" w:rsidRDefault="00BA1B10" w:rsidP="00A9683F">
            <w:pPr>
              <w:tabs>
                <w:tab w:val="left" w:pos="851"/>
              </w:tabs>
              <w:spacing w:line="288" w:lineRule="auto"/>
              <w:jc w:val="center"/>
              <w:rPr>
                <w:rFonts w:ascii="Times New Roman" w:hAnsi="Times New Roman" w:cs="Times New Roman"/>
                <w:b/>
                <w:color w:val="020C22"/>
              </w:rPr>
            </w:pPr>
          </w:p>
        </w:tc>
        <w:tc>
          <w:tcPr>
            <w:tcW w:w="1990" w:type="dxa"/>
          </w:tcPr>
          <w:p w14:paraId="79C4F74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Гражданство</w:t>
            </w:r>
            <w:r w:rsidRPr="00BA1B10">
              <w:rPr>
                <w:rFonts w:ascii="Times New Roman" w:hAnsi="Times New Roman" w:cs="Times New Roman"/>
                <w:color w:val="020C22"/>
              </w:rPr>
              <w:br/>
              <w:t xml:space="preserve">(в обязательном порядке указываются </w:t>
            </w:r>
            <w:r w:rsidRPr="00BA1B10">
              <w:rPr>
                <w:rFonts w:ascii="Times New Roman" w:hAnsi="Times New Roman" w:cs="Times New Roman"/>
                <w:b/>
                <w:color w:val="020C22"/>
              </w:rPr>
              <w:t>все имеющиеся</w:t>
            </w:r>
            <w:r w:rsidRPr="00BA1B10">
              <w:rPr>
                <w:rFonts w:ascii="Times New Roman" w:hAnsi="Times New Roman" w:cs="Times New Roman"/>
                <w:color w:val="020C22"/>
              </w:rPr>
              <w:t xml:space="preserve"> гражданства)</w:t>
            </w:r>
          </w:p>
        </w:tc>
        <w:tc>
          <w:tcPr>
            <w:tcW w:w="1989" w:type="dxa"/>
          </w:tcPr>
          <w:p w14:paraId="14505B5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Являюсь </w:t>
            </w:r>
            <w:r w:rsidRPr="00BA1B10">
              <w:rPr>
                <w:rFonts w:ascii="Times New Roman" w:hAnsi="Times New Roman" w:cs="Times New Roman"/>
                <w:b/>
                <w:color w:val="020C22"/>
              </w:rPr>
              <w:t>налоговым резидентом</w:t>
            </w:r>
            <w:r w:rsidRPr="00BA1B10">
              <w:rPr>
                <w:rFonts w:ascii="Times New Roman" w:hAnsi="Times New Roman" w:cs="Times New Roman"/>
                <w:color w:val="020C22"/>
              </w:rPr>
              <w:t xml:space="preserve"> иностранного государства (ДА/НЕТ)</w:t>
            </w:r>
          </w:p>
          <w:p w14:paraId="69CD7AD0"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tc>
        <w:tc>
          <w:tcPr>
            <w:tcW w:w="2096" w:type="dxa"/>
          </w:tcPr>
          <w:p w14:paraId="0AED65B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 xml:space="preserve">Имею </w:t>
            </w:r>
            <w:r w:rsidRPr="00BA1B10">
              <w:rPr>
                <w:rFonts w:ascii="Times New Roman" w:hAnsi="Times New Roman" w:cs="Times New Roman"/>
                <w:b/>
                <w:color w:val="020C22"/>
              </w:rPr>
              <w:t xml:space="preserve">вид(-ы) на жительство </w:t>
            </w:r>
            <w:r w:rsidRPr="00BA1B10">
              <w:rPr>
                <w:rFonts w:ascii="Times New Roman" w:hAnsi="Times New Roman" w:cs="Times New Roman"/>
                <w:color w:val="020C22"/>
              </w:rPr>
              <w:t>(адрес регистрации)*  в иностранном государстве</w:t>
            </w:r>
          </w:p>
          <w:p w14:paraId="5063E363"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(ДА/НЕТ)</w:t>
            </w:r>
          </w:p>
          <w:p w14:paraId="231738D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4CED3F57"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3</w:t>
            </w:r>
          </w:p>
        </w:tc>
        <w:tc>
          <w:tcPr>
            <w:tcW w:w="2040" w:type="dxa"/>
          </w:tcPr>
          <w:p w14:paraId="44A3CA44"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b/>
                <w:color w:val="020C22"/>
              </w:rPr>
              <w:t>Перечень стран,</w:t>
            </w:r>
            <w:r w:rsidRPr="00BA1B10">
              <w:rPr>
                <w:rFonts w:ascii="Times New Roman" w:hAnsi="Times New Roman" w:cs="Times New Roman"/>
                <w:color w:val="020C22"/>
              </w:rPr>
              <w:t xml:space="preserve"> в которых имею вид(-ы) на жительство (адрес регистрации)*</w:t>
            </w:r>
          </w:p>
          <w:p w14:paraId="5A936E7D"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65029E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p>
          <w:p w14:paraId="3093262B"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*заполняется при ответе «Да» на вопрос из столбца 4</w:t>
            </w:r>
          </w:p>
        </w:tc>
      </w:tr>
      <w:tr w:rsidR="00BA1B10" w:rsidRPr="00BA1B10" w14:paraId="1A1E60BA" w14:textId="77777777" w:rsidTr="00A9683F">
        <w:trPr>
          <w:trHeight w:val="142"/>
        </w:trPr>
        <w:tc>
          <w:tcPr>
            <w:tcW w:w="1990" w:type="dxa"/>
            <w:vAlign w:val="center"/>
          </w:tcPr>
          <w:p w14:paraId="6E91B8C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1</w:t>
            </w:r>
          </w:p>
        </w:tc>
        <w:tc>
          <w:tcPr>
            <w:tcW w:w="1990" w:type="dxa"/>
            <w:vAlign w:val="center"/>
          </w:tcPr>
          <w:p w14:paraId="676A5141"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2</w:t>
            </w:r>
          </w:p>
        </w:tc>
        <w:tc>
          <w:tcPr>
            <w:tcW w:w="1989" w:type="dxa"/>
            <w:vAlign w:val="center"/>
          </w:tcPr>
          <w:p w14:paraId="74BC15D5"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3</w:t>
            </w:r>
          </w:p>
        </w:tc>
        <w:tc>
          <w:tcPr>
            <w:tcW w:w="2096" w:type="dxa"/>
            <w:vAlign w:val="center"/>
          </w:tcPr>
          <w:p w14:paraId="6E9E89CE"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4</w:t>
            </w:r>
          </w:p>
        </w:tc>
        <w:tc>
          <w:tcPr>
            <w:tcW w:w="2040" w:type="dxa"/>
            <w:vAlign w:val="center"/>
          </w:tcPr>
          <w:p w14:paraId="5319A6BC" w14:textId="77777777" w:rsidR="00BA1B10" w:rsidRPr="00BA1B10" w:rsidRDefault="00BA1B10" w:rsidP="00A9683F">
            <w:pPr>
              <w:tabs>
                <w:tab w:val="left" w:pos="851"/>
              </w:tabs>
              <w:spacing w:line="288" w:lineRule="auto"/>
              <w:jc w:val="center"/>
              <w:rPr>
                <w:rFonts w:ascii="Times New Roman" w:hAnsi="Times New Roman" w:cs="Times New Roman"/>
                <w:color w:val="020C22"/>
              </w:rPr>
            </w:pPr>
            <w:r w:rsidRPr="00BA1B10">
              <w:rPr>
                <w:rFonts w:ascii="Times New Roman" w:hAnsi="Times New Roman" w:cs="Times New Roman"/>
                <w:color w:val="020C22"/>
              </w:rPr>
              <w:t>5</w:t>
            </w:r>
          </w:p>
        </w:tc>
      </w:tr>
      <w:tr w:rsidR="00BA1B10" w:rsidRPr="00BA1B10" w14:paraId="3CF2C99D" w14:textId="77777777" w:rsidTr="00A9683F">
        <w:trPr>
          <w:trHeight w:val="371"/>
        </w:trPr>
        <w:tc>
          <w:tcPr>
            <w:tcW w:w="1990" w:type="dxa"/>
          </w:tcPr>
          <w:p w14:paraId="1A717EA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90" w:type="dxa"/>
          </w:tcPr>
          <w:p w14:paraId="0F14F0FD"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1989" w:type="dxa"/>
          </w:tcPr>
          <w:p w14:paraId="316DDA5A"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96" w:type="dxa"/>
          </w:tcPr>
          <w:p w14:paraId="5E5E6A43"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c>
          <w:tcPr>
            <w:tcW w:w="2040" w:type="dxa"/>
          </w:tcPr>
          <w:p w14:paraId="671F75B0" w14:textId="77777777" w:rsidR="00BA1B10" w:rsidRPr="00BA1B10" w:rsidRDefault="00BA1B10" w:rsidP="00A9683F">
            <w:pPr>
              <w:tabs>
                <w:tab w:val="left" w:pos="851"/>
              </w:tabs>
              <w:spacing w:line="288" w:lineRule="auto"/>
              <w:jc w:val="both"/>
              <w:rPr>
                <w:rFonts w:ascii="Times New Roman" w:hAnsi="Times New Roman" w:cs="Times New Roman"/>
                <w:color w:val="020C22"/>
              </w:rPr>
            </w:pPr>
          </w:p>
        </w:tc>
      </w:tr>
    </w:tbl>
    <w:p w14:paraId="492D5C5C" w14:textId="77777777" w:rsidR="00BA1B10" w:rsidRPr="00BA1B10" w:rsidRDefault="00BA1B10" w:rsidP="00BA1B10">
      <w:pPr>
        <w:tabs>
          <w:tab w:val="left" w:pos="851"/>
        </w:tabs>
        <w:spacing w:line="288" w:lineRule="auto"/>
        <w:ind w:left="426"/>
        <w:jc w:val="both"/>
        <w:rPr>
          <w:color w:val="020C22"/>
          <w:sz w:val="22"/>
          <w:szCs w:val="22"/>
          <w:lang w:val="en-US"/>
        </w:rPr>
      </w:pPr>
    </w:p>
    <w:p w14:paraId="6C3D0478" w14:textId="77777777" w:rsidR="00BA1B10" w:rsidRPr="00BA1B10" w:rsidRDefault="00BA1B10" w:rsidP="00BA1B10">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7BE161A2" w14:textId="77777777" w:rsidR="00BA1B10" w:rsidRPr="00BA1B10" w:rsidRDefault="00BA1B10" w:rsidP="00BA1B10">
      <w:pPr>
        <w:spacing w:line="288" w:lineRule="auto"/>
        <w:jc w:val="both"/>
        <w:rPr>
          <w:rFonts w:eastAsia="SimSun"/>
          <w:color w:val="000000"/>
          <w:sz w:val="22"/>
          <w:szCs w:val="22"/>
          <w:lang w:eastAsia="en-US"/>
        </w:rPr>
      </w:pPr>
    </w:p>
    <w:tbl>
      <w:tblPr>
        <w:tblStyle w:val="af6"/>
        <w:tblW w:w="10195" w:type="dxa"/>
        <w:tblInd w:w="-5" w:type="dxa"/>
        <w:tblLook w:val="04A0" w:firstRow="1" w:lastRow="0" w:firstColumn="1" w:lastColumn="0" w:noHBand="0" w:noVBand="1"/>
      </w:tblPr>
      <w:tblGrid>
        <w:gridCol w:w="3431"/>
        <w:gridCol w:w="6764"/>
      </w:tblGrid>
      <w:tr w:rsidR="00BA1B10" w:rsidRPr="00BA1B10" w14:paraId="034847EB" w14:textId="77777777" w:rsidTr="00A9683F">
        <w:trPr>
          <w:trHeight w:val="216"/>
        </w:trPr>
        <w:tc>
          <w:tcPr>
            <w:tcW w:w="3431" w:type="dxa"/>
            <w:vAlign w:val="center"/>
          </w:tcPr>
          <w:p w14:paraId="106B6F60"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 xml:space="preserve">ФИО ФЛ </w:t>
            </w:r>
            <w:r w:rsidRPr="00BA1B10">
              <w:rPr>
                <w:rFonts w:ascii="Times New Roman" w:eastAsia="SimSun" w:hAnsi="Times New Roman" w:cs="Times New Roman"/>
                <w:b/>
              </w:rPr>
              <w:t>- контрагента по сделке (операции)</w:t>
            </w:r>
          </w:p>
        </w:tc>
        <w:tc>
          <w:tcPr>
            <w:tcW w:w="6764" w:type="dxa"/>
            <w:vAlign w:val="center"/>
          </w:tcPr>
          <w:p w14:paraId="049C8288" w14:textId="77777777" w:rsidR="00BA1B10" w:rsidRPr="00BA1B10" w:rsidRDefault="00BA1B10" w:rsidP="00A9683F">
            <w:pPr>
              <w:spacing w:after="200" w:line="276" w:lineRule="auto"/>
              <w:rPr>
                <w:rFonts w:ascii="Times New Roman" w:eastAsia="SimSun" w:hAnsi="Times New Roman" w:cs="Times New Roman"/>
              </w:rPr>
            </w:pPr>
          </w:p>
        </w:tc>
      </w:tr>
      <w:tr w:rsidR="00BA1B10" w:rsidRPr="00BA1B10" w14:paraId="4DC44A26" w14:textId="77777777" w:rsidTr="00A9683F">
        <w:trPr>
          <w:trHeight w:val="175"/>
        </w:trPr>
        <w:tc>
          <w:tcPr>
            <w:tcW w:w="3431" w:type="dxa"/>
            <w:vAlign w:val="center"/>
          </w:tcPr>
          <w:p w14:paraId="06FBB1CE" w14:textId="77777777" w:rsidR="00BA1B10" w:rsidRPr="00BA1B10" w:rsidRDefault="00BA1B10" w:rsidP="00A9683F">
            <w:pPr>
              <w:spacing w:after="200"/>
              <w:rPr>
                <w:rFonts w:ascii="Times New Roman" w:eastAsia="SimSun" w:hAnsi="Times New Roman" w:cs="Times New Roman"/>
                <w:b/>
                <w:color w:val="000000"/>
              </w:rPr>
            </w:pPr>
            <w:r w:rsidRPr="00BA1B10">
              <w:rPr>
                <w:rFonts w:ascii="Times New Roman" w:eastAsia="SimSun" w:hAnsi="Times New Roman" w:cs="Times New Roman"/>
                <w:b/>
                <w:color w:val="000000"/>
              </w:rPr>
              <w:t>Подпись</w:t>
            </w:r>
            <w:r w:rsidRPr="00BA1B10">
              <w:rPr>
                <w:rFonts w:ascii="Times New Roman" w:eastAsia="SimSun" w:hAnsi="Times New Roman" w:cs="Times New Roman"/>
                <w:vertAlign w:val="superscript"/>
              </w:rPr>
              <w:t xml:space="preserve"> </w:t>
            </w:r>
            <w:r w:rsidRPr="00BA1B10">
              <w:rPr>
                <w:rFonts w:ascii="Times New Roman" w:eastAsia="SimSun" w:hAnsi="Times New Roman" w:cs="Times New Roman"/>
              </w:rPr>
              <w:t xml:space="preserve"> </w:t>
            </w:r>
            <w:r w:rsidRPr="00BA1B10">
              <w:rPr>
                <w:rFonts w:ascii="Times New Roman" w:eastAsia="SimSun" w:hAnsi="Times New Roman" w:cs="Times New Roman"/>
                <w:b/>
                <w:color w:val="000000"/>
              </w:rPr>
              <w:t xml:space="preserve">ФЛ </w:t>
            </w:r>
          </w:p>
        </w:tc>
        <w:tc>
          <w:tcPr>
            <w:tcW w:w="6764" w:type="dxa"/>
            <w:vAlign w:val="center"/>
          </w:tcPr>
          <w:p w14:paraId="00E0DE7E" w14:textId="77777777" w:rsidR="00BA1B10" w:rsidRPr="00BA1B10" w:rsidRDefault="00BA1B10" w:rsidP="00A9683F">
            <w:pPr>
              <w:spacing w:after="200" w:line="276" w:lineRule="auto"/>
              <w:rPr>
                <w:rFonts w:ascii="Times New Roman" w:eastAsia="SimSun" w:hAnsi="Times New Roman" w:cs="Times New Roman"/>
                <w:color w:val="595959"/>
                <w:lang w:val="en-GB"/>
              </w:rPr>
            </w:pPr>
          </w:p>
        </w:tc>
      </w:tr>
    </w:tbl>
    <w:p w14:paraId="7E5D8233" w14:textId="77777777" w:rsidR="00BA1B10" w:rsidRPr="00BA1B10" w:rsidRDefault="00BA1B10" w:rsidP="00BA1B10">
      <w:pPr>
        <w:rPr>
          <w:rFonts w:eastAsia="SimSun"/>
          <w:sz w:val="22"/>
          <w:szCs w:val="22"/>
          <w:lang w:eastAsia="en-US"/>
        </w:rPr>
      </w:pPr>
    </w:p>
    <w:p w14:paraId="6458E09A" w14:textId="77777777" w:rsidR="00BA1B10" w:rsidRPr="00BA1B10" w:rsidRDefault="00BA1B10" w:rsidP="00BA1B10">
      <w:pPr>
        <w:jc w:val="center"/>
        <w:rPr>
          <w:b/>
          <w:bCs/>
          <w:sz w:val="22"/>
          <w:szCs w:val="22"/>
          <w:u w:val="single"/>
          <w:lang w:eastAsia="en-US"/>
        </w:rPr>
      </w:pPr>
    </w:p>
    <w:p w14:paraId="40AD5A5F" w14:textId="77777777" w:rsidR="00BA1B10" w:rsidRPr="00BA1B10" w:rsidRDefault="00BA1B10" w:rsidP="00BA1B10">
      <w:pPr>
        <w:jc w:val="center"/>
        <w:rPr>
          <w:b/>
          <w:bCs/>
          <w:sz w:val="22"/>
          <w:szCs w:val="22"/>
          <w:u w:val="single"/>
          <w:lang w:eastAsia="en-US"/>
        </w:rPr>
      </w:pPr>
    </w:p>
    <w:p w14:paraId="5570D3F7" w14:textId="77777777" w:rsidR="00BA1B10" w:rsidRPr="00BA1B10" w:rsidRDefault="00BA1B10" w:rsidP="00BA1B10">
      <w:pPr>
        <w:jc w:val="center"/>
        <w:rPr>
          <w:b/>
          <w:bCs/>
          <w:sz w:val="22"/>
          <w:szCs w:val="22"/>
          <w:u w:val="single"/>
          <w:lang w:eastAsia="en-US"/>
        </w:rPr>
      </w:pPr>
    </w:p>
    <w:p w14:paraId="64808252" w14:textId="77777777" w:rsidR="00BA1B10" w:rsidRPr="00BA1B10" w:rsidRDefault="00BA1B10" w:rsidP="00BA1B10">
      <w:pPr>
        <w:jc w:val="center"/>
        <w:rPr>
          <w:b/>
          <w:bCs/>
          <w:sz w:val="22"/>
          <w:szCs w:val="22"/>
          <w:u w:val="single"/>
          <w:lang w:eastAsia="en-US"/>
        </w:rPr>
      </w:pPr>
    </w:p>
    <w:p w14:paraId="31146A98" w14:textId="77777777" w:rsidR="00BA1B10" w:rsidRPr="00BA1B10" w:rsidRDefault="00BA1B10" w:rsidP="00BA1B10">
      <w:pPr>
        <w:jc w:val="center"/>
        <w:rPr>
          <w:b/>
          <w:bCs/>
          <w:sz w:val="22"/>
          <w:szCs w:val="22"/>
          <w:u w:val="single"/>
          <w:lang w:eastAsia="en-US"/>
        </w:rPr>
      </w:pPr>
    </w:p>
    <w:p w14:paraId="774A04C9" w14:textId="77777777" w:rsidR="00BA1B10" w:rsidRPr="00BA1B10" w:rsidRDefault="00BA1B10" w:rsidP="00BA1B10">
      <w:pPr>
        <w:jc w:val="center"/>
        <w:rPr>
          <w:b/>
          <w:bCs/>
          <w:sz w:val="22"/>
          <w:szCs w:val="22"/>
          <w:u w:val="single"/>
          <w:lang w:eastAsia="en-US"/>
        </w:rPr>
      </w:pPr>
    </w:p>
    <w:p w14:paraId="6DA67C5E" w14:textId="77777777" w:rsidR="00BA1B10" w:rsidRPr="00BA1B10" w:rsidRDefault="00BA1B10" w:rsidP="00BA1B10">
      <w:pPr>
        <w:jc w:val="right"/>
        <w:rPr>
          <w:b/>
          <w:bCs/>
          <w:sz w:val="22"/>
          <w:szCs w:val="22"/>
          <w:lang w:eastAsia="en-US"/>
        </w:rPr>
      </w:pPr>
      <w:r w:rsidRPr="00BA1B10">
        <w:rPr>
          <w:b/>
          <w:bCs/>
          <w:sz w:val="22"/>
          <w:szCs w:val="22"/>
          <w:lang w:eastAsia="en-US"/>
        </w:rPr>
        <w:t>Приложение 2</w:t>
      </w:r>
    </w:p>
    <w:p w14:paraId="26FE0AFA" w14:textId="77777777" w:rsidR="00BA1B10" w:rsidRPr="00BA1B10" w:rsidRDefault="00BA1B10" w:rsidP="00BA1B10">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7AF7D0CA" w14:textId="77777777" w:rsidR="00BA1B10" w:rsidRPr="00BA1B10" w:rsidRDefault="00BA1B10" w:rsidP="00BA1B10">
      <w:pPr>
        <w:jc w:val="both"/>
        <w:rPr>
          <w:sz w:val="22"/>
          <w:szCs w:val="22"/>
          <w:lang w:eastAsia="en-US"/>
        </w:rPr>
      </w:pPr>
    </w:p>
    <w:p w14:paraId="1011C986" w14:textId="77777777" w:rsidR="00BA1B10" w:rsidRPr="00BA1B10" w:rsidRDefault="00BA1B10" w:rsidP="00BA1B10">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156CE223" w14:textId="77777777" w:rsidR="00BA1B10" w:rsidRPr="00BA1B10" w:rsidRDefault="00BA1B10" w:rsidP="00BA1B10">
      <w:pPr>
        <w:jc w:val="both"/>
        <w:rPr>
          <w:sz w:val="22"/>
          <w:szCs w:val="22"/>
          <w:lang w:eastAsia="en-US"/>
        </w:rPr>
      </w:pPr>
    </w:p>
    <w:p w14:paraId="0D2C24FF" w14:textId="77777777" w:rsidR="00BA1B10" w:rsidRPr="00BA1B10" w:rsidRDefault="00BA1B10" w:rsidP="00BA1B10">
      <w:pPr>
        <w:jc w:val="both"/>
        <w:rPr>
          <w:sz w:val="22"/>
          <w:szCs w:val="22"/>
          <w:lang w:eastAsia="en-US"/>
        </w:rPr>
      </w:pPr>
      <w:r w:rsidRPr="00BA1B10">
        <w:rPr>
          <w:sz w:val="22"/>
          <w:szCs w:val="22"/>
          <w:lang w:eastAsia="en-US"/>
        </w:rPr>
        <w:t>СООБЩАЮ СЛЕДУЮЩЕЕ:</w:t>
      </w:r>
    </w:p>
    <w:tbl>
      <w:tblPr>
        <w:tblStyle w:val="af6"/>
        <w:tblW w:w="5000" w:type="pct"/>
        <w:tblLook w:val="04A0" w:firstRow="1" w:lastRow="0" w:firstColumn="1" w:lastColumn="0" w:noHBand="0" w:noVBand="1"/>
      </w:tblPr>
      <w:tblGrid>
        <w:gridCol w:w="643"/>
        <w:gridCol w:w="6212"/>
        <w:gridCol w:w="1679"/>
        <w:gridCol w:w="1518"/>
      </w:tblGrid>
      <w:tr w:rsidR="00BA1B10" w:rsidRPr="00BA1B10" w14:paraId="3E9DBC66" w14:textId="77777777" w:rsidTr="00A9683F">
        <w:tc>
          <w:tcPr>
            <w:tcW w:w="320" w:type="pct"/>
            <w:vAlign w:val="center"/>
          </w:tcPr>
          <w:p w14:paraId="7193FAAA"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 п/п</w:t>
            </w:r>
          </w:p>
        </w:tc>
        <w:tc>
          <w:tcPr>
            <w:tcW w:w="3090" w:type="pct"/>
            <w:vAlign w:val="center"/>
          </w:tcPr>
          <w:p w14:paraId="55043628"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Вопрос</w:t>
            </w:r>
          </w:p>
        </w:tc>
        <w:tc>
          <w:tcPr>
            <w:tcW w:w="835" w:type="pct"/>
            <w:vAlign w:val="center"/>
          </w:tcPr>
          <w:p w14:paraId="1D9E73AD"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«Да»</w:t>
            </w:r>
          </w:p>
        </w:tc>
        <w:tc>
          <w:tcPr>
            <w:tcW w:w="755" w:type="pct"/>
            <w:vAlign w:val="center"/>
          </w:tcPr>
          <w:p w14:paraId="62C870D6" w14:textId="77777777" w:rsidR="00BA1B10" w:rsidRPr="00BA1B10" w:rsidRDefault="00BA1B10" w:rsidP="00A9683F">
            <w:pPr>
              <w:spacing w:after="160" w:line="259" w:lineRule="auto"/>
              <w:jc w:val="center"/>
              <w:rPr>
                <w:rFonts w:ascii="Times New Roman" w:eastAsia="Times New Roman" w:hAnsi="Times New Roman" w:cs="Times New Roman"/>
                <w:b/>
                <w:bCs/>
              </w:rPr>
            </w:pPr>
            <w:r w:rsidRPr="00BA1B10">
              <w:rPr>
                <w:rFonts w:ascii="Times New Roman" w:eastAsia="Times New Roman" w:hAnsi="Times New Roman" w:cs="Times New Roman"/>
                <w:b/>
                <w:bCs/>
              </w:rPr>
              <w:t>Ответ «Нет»</w:t>
            </w:r>
          </w:p>
        </w:tc>
      </w:tr>
      <w:tr w:rsidR="00BA1B10" w:rsidRPr="00BA1B10" w14:paraId="06C2E2F9" w14:textId="77777777" w:rsidTr="00A9683F">
        <w:tc>
          <w:tcPr>
            <w:tcW w:w="320" w:type="pct"/>
            <w:vAlign w:val="center"/>
          </w:tcPr>
          <w:p w14:paraId="44517C28"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1</w:t>
            </w:r>
          </w:p>
        </w:tc>
        <w:tc>
          <w:tcPr>
            <w:tcW w:w="3090" w:type="pct"/>
            <w:vAlign w:val="center"/>
          </w:tcPr>
          <w:p w14:paraId="0514E1FA"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Являетесь   ли Вы  лицом,  указанным в Перечне? </w:t>
            </w:r>
          </w:p>
        </w:tc>
        <w:tc>
          <w:tcPr>
            <w:tcW w:w="835" w:type="pct"/>
            <w:vAlign w:val="center"/>
          </w:tcPr>
          <w:p w14:paraId="0D2DE65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34E9C1F7"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351B3B60" w14:textId="77777777" w:rsidTr="00A9683F">
        <w:tc>
          <w:tcPr>
            <w:tcW w:w="320" w:type="pct"/>
            <w:vAlign w:val="center"/>
          </w:tcPr>
          <w:p w14:paraId="7D8A0D72"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2</w:t>
            </w:r>
          </w:p>
        </w:tc>
        <w:tc>
          <w:tcPr>
            <w:tcW w:w="3090" w:type="pct"/>
            <w:vAlign w:val="center"/>
          </w:tcPr>
          <w:p w14:paraId="3432C7F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под контролем лиц, указанных в Перечне?</w:t>
            </w:r>
          </w:p>
          <w:p w14:paraId="1B2D80BC"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Лицо считается находящимся под контролем при наличии одного из признаков:</w:t>
            </w:r>
          </w:p>
          <w:p w14:paraId="3BB05C6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77D5A66B"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5A5E5041"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6F39B157"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13554DBF"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c>
          <w:tcPr>
            <w:tcW w:w="755" w:type="pct"/>
            <w:vAlign w:val="center"/>
          </w:tcPr>
          <w:p w14:paraId="4A9444AB"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r w:rsidR="00BA1B10" w:rsidRPr="00BA1B10" w14:paraId="6922C0EA" w14:textId="77777777" w:rsidTr="00A9683F">
        <w:tc>
          <w:tcPr>
            <w:tcW w:w="320" w:type="pct"/>
            <w:vAlign w:val="center"/>
          </w:tcPr>
          <w:p w14:paraId="70C190E3"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t>3</w:t>
            </w:r>
          </w:p>
        </w:tc>
        <w:tc>
          <w:tcPr>
            <w:tcW w:w="3090" w:type="pct"/>
            <w:vAlign w:val="center"/>
          </w:tcPr>
          <w:p w14:paraId="4CE04B7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Являетесь ли Вы лицом, которое находится в собственности лиц, указанных в Перечне?</w:t>
            </w:r>
          </w:p>
          <w:p w14:paraId="53BB65B3" w14:textId="77777777" w:rsidR="00BA1B10" w:rsidRPr="00BA1B10" w:rsidRDefault="00BA1B10" w:rsidP="00A9683F">
            <w:pPr>
              <w:spacing w:after="160" w:line="259" w:lineRule="auto"/>
              <w:jc w:val="both"/>
              <w:rPr>
                <w:rFonts w:ascii="Times New Roman" w:eastAsia="Times New Roman" w:hAnsi="Times New Roman" w:cs="Times New Roman"/>
              </w:rPr>
            </w:pPr>
            <w:r w:rsidRPr="00BA1B10">
              <w:rPr>
                <w:rFonts w:ascii="Times New Roman" w:eastAsia="Times New Roman" w:hAnsi="Times New Roman" w:cs="Times New Roman"/>
              </w:rPr>
              <w:t xml:space="preserve">Лицо считается находящимся в  собственности признаются    лицо  доля участия (прямого или косвенного) которого  или в </w:t>
            </w:r>
            <w:r w:rsidRPr="00BA1B10">
              <w:rPr>
                <w:rFonts w:ascii="Times New Roman" w:eastAsia="Times New Roman" w:hAnsi="Times New Roman" w:cs="Times New Roman"/>
              </w:rPr>
              <w:lastRenderedPageBreak/>
              <w:t xml:space="preserve">совокупности нескольких лиц, из числа поименованных в Перечне, в юридическом лице равна или превышает 50%.  </w:t>
            </w:r>
          </w:p>
        </w:tc>
        <w:tc>
          <w:tcPr>
            <w:tcW w:w="835" w:type="pct"/>
            <w:vAlign w:val="center"/>
          </w:tcPr>
          <w:p w14:paraId="57396595"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lastRenderedPageBreak/>
              <w:sym w:font="Wingdings 2" w:char="F0A3"/>
            </w:r>
          </w:p>
        </w:tc>
        <w:tc>
          <w:tcPr>
            <w:tcW w:w="755" w:type="pct"/>
            <w:vAlign w:val="center"/>
          </w:tcPr>
          <w:p w14:paraId="4FFAF200" w14:textId="77777777" w:rsidR="00BA1B10" w:rsidRPr="00BA1B10" w:rsidRDefault="00BA1B10" w:rsidP="00A9683F">
            <w:pPr>
              <w:spacing w:after="160" w:line="259" w:lineRule="auto"/>
              <w:jc w:val="center"/>
              <w:rPr>
                <w:rFonts w:ascii="Times New Roman" w:eastAsia="Times New Roman" w:hAnsi="Times New Roman" w:cs="Times New Roman"/>
              </w:rPr>
            </w:pPr>
            <w:r w:rsidRPr="00BA1B10">
              <w:rPr>
                <w:rFonts w:ascii="Times New Roman" w:eastAsia="Times New Roman" w:hAnsi="Times New Roman" w:cs="Times New Roman"/>
              </w:rPr>
              <w:sym w:font="Wingdings 2" w:char="F0A3"/>
            </w:r>
          </w:p>
        </w:tc>
      </w:tr>
    </w:tbl>
    <w:p w14:paraId="754FC5D1" w14:textId="77777777" w:rsidR="00BA1B10" w:rsidRPr="00BA1B10" w:rsidRDefault="00BA1B10" w:rsidP="00BA1B10">
      <w:pPr>
        <w:spacing w:after="160" w:line="259" w:lineRule="auto"/>
        <w:jc w:val="center"/>
        <w:rPr>
          <w:sz w:val="22"/>
          <w:szCs w:val="22"/>
          <w:lang w:eastAsia="en-US"/>
        </w:rPr>
      </w:pPr>
    </w:p>
    <w:p w14:paraId="1064E9F3" w14:textId="77777777" w:rsidR="00BA1B10" w:rsidRPr="00BA1B10" w:rsidRDefault="00BA1B10" w:rsidP="00BA1B10">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p w14:paraId="0A6FCF0B" w14:textId="77777777" w:rsidR="00BA1B10" w:rsidRPr="003F270A" w:rsidRDefault="00BA1B10" w:rsidP="00BA1B10">
      <w:pPr>
        <w:spacing w:after="160" w:line="259" w:lineRule="auto"/>
        <w:jc w:val="center"/>
        <w:rPr>
          <w:lang w:eastAsia="en-US"/>
        </w:rPr>
      </w:pPr>
    </w:p>
    <w:p w14:paraId="7E66A292" w14:textId="77777777" w:rsidR="00BA1B10" w:rsidRPr="0093125C" w:rsidRDefault="00BA1B10" w:rsidP="00BA1B10"/>
    <w:p w14:paraId="0000008D" w14:textId="77777777" w:rsidR="00283CFC" w:rsidRPr="00F27D20" w:rsidRDefault="00283CFC" w:rsidP="00BA1B10">
      <w:pPr>
        <w:jc w:val="right"/>
        <w:rPr>
          <w:b/>
          <w:sz w:val="22"/>
          <w:szCs w:val="22"/>
        </w:rPr>
      </w:pPr>
    </w:p>
    <w:sectPr w:rsidR="00283CFC" w:rsidRPr="00F27D20">
      <w:pgSz w:w="11906" w:h="16838"/>
      <w:pgMar w:top="851" w:right="851" w:bottom="993"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ABBF" w14:textId="77777777" w:rsidR="003134F8" w:rsidRDefault="003134F8" w:rsidP="00183809">
      <w:r>
        <w:separator/>
      </w:r>
    </w:p>
  </w:endnote>
  <w:endnote w:type="continuationSeparator" w:id="0">
    <w:p w14:paraId="1D34026F" w14:textId="77777777" w:rsidR="003134F8" w:rsidRDefault="003134F8" w:rsidP="0018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Calibri"/>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907E" w14:textId="77777777" w:rsidR="003134F8" w:rsidRDefault="003134F8" w:rsidP="00183809">
      <w:r>
        <w:separator/>
      </w:r>
    </w:p>
  </w:footnote>
  <w:footnote w:type="continuationSeparator" w:id="0">
    <w:p w14:paraId="38DFA470" w14:textId="77777777" w:rsidR="003134F8" w:rsidRDefault="003134F8" w:rsidP="00183809">
      <w:r>
        <w:continuationSeparator/>
      </w:r>
    </w:p>
  </w:footnote>
  <w:footnote w:id="1">
    <w:p w14:paraId="24C634A5" w14:textId="77777777" w:rsidR="00BA1B10" w:rsidRDefault="00BA1B10" w:rsidP="00BA1B10">
      <w:pPr>
        <w:pStyle w:val="ab"/>
        <w:jc w:val="both"/>
        <w:rPr>
          <w:i/>
          <w:iCs/>
        </w:rPr>
      </w:pPr>
      <w:r>
        <w:rPr>
          <w:rStyle w:val="ad"/>
          <w:i/>
          <w:iCs/>
        </w:rPr>
        <w:footnoteRef/>
      </w:r>
      <w:r>
        <w:rPr>
          <w:i/>
          <w:iCs/>
        </w:rPr>
        <w:t xml:space="preserve">   Физические  и юридические  лица,  поименованными непосредственно  в   Перечне, а   также организации,</w:t>
      </w:r>
    </w:p>
    <w:p w14:paraId="62DE5310" w14:textId="77777777" w:rsidR="00BA1B10" w:rsidRDefault="00BA1B10" w:rsidP="00BA1B10">
      <w:pPr>
        <w:pStyle w:val="ab"/>
        <w:jc w:val="both"/>
        <w:rPr>
          <w:i/>
          <w:iCs/>
        </w:rPr>
      </w:pPr>
      <w:r>
        <w:rPr>
          <w:i/>
          <w:iCs/>
        </w:rPr>
        <w:t xml:space="preserve">находящиеся  в их собственности  или под их контролем (далее – Субъекты  санкций РФ) </w:t>
      </w:r>
    </w:p>
    <w:p w14:paraId="062584B4" w14:textId="77777777" w:rsidR="00BA1B10" w:rsidRDefault="00BA1B10" w:rsidP="00BA1B10">
      <w:pPr>
        <w:pStyle w:val="ab"/>
        <w:jc w:val="both"/>
        <w:rPr>
          <w:i/>
          <w:iCs/>
        </w:rPr>
      </w:pPr>
      <w:r>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860927A" w14:textId="77777777" w:rsidR="00BA1B10" w:rsidRDefault="00BA1B10" w:rsidP="00BA1B10">
      <w:pPr>
        <w:pStyle w:val="ab"/>
        <w:jc w:val="both"/>
        <w:rPr>
          <w:i/>
          <w:iCs/>
        </w:rPr>
      </w:pPr>
      <w:r>
        <w:rPr>
          <w:i/>
          <w:iCs/>
        </w:rPr>
        <w:t>Лицо признается Контролирующим лицом организации при наличии одного из следующих признаков:</w:t>
      </w:r>
    </w:p>
    <w:p w14:paraId="5BE04F26" w14:textId="77777777" w:rsidR="00BA1B10" w:rsidRDefault="00BA1B10" w:rsidP="00BA1B10">
      <w:pPr>
        <w:pStyle w:val="ab"/>
        <w:jc w:val="both"/>
        <w:rPr>
          <w:i/>
          <w:iCs/>
        </w:rPr>
      </w:pPr>
      <w:r>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749562C" w14:textId="77777777" w:rsidR="00BA1B10" w:rsidRDefault="00BA1B10" w:rsidP="00BA1B10">
      <w:pPr>
        <w:pStyle w:val="ab"/>
        <w:jc w:val="both"/>
        <w:rPr>
          <w:i/>
          <w:iCs/>
        </w:rPr>
      </w:pPr>
      <w:r>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637BA901" w14:textId="77777777" w:rsidR="00BA1B10" w:rsidRDefault="00BA1B10" w:rsidP="00BA1B10">
      <w:pPr>
        <w:pStyle w:val="ab"/>
        <w:jc w:val="both"/>
        <w:rPr>
          <w:i/>
          <w:iCs/>
        </w:rPr>
      </w:pPr>
      <w:r>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0F6F18" w14:textId="77777777" w:rsidR="00BA1B10" w:rsidRDefault="00BA1B10" w:rsidP="00BA1B10">
      <w:pPr>
        <w:pStyle w:val="ab"/>
        <w:jc w:val="both"/>
        <w:rPr>
          <w:i/>
          <w:iCs/>
        </w:rPr>
      </w:pPr>
      <w:r>
        <w:rPr>
          <w:i/>
          <w:iCs/>
        </w:rPr>
        <w:t>4) контролирующее лицо осуществляет полномочия управляющей компании контролируемого лица.</w:t>
      </w:r>
    </w:p>
    <w:p w14:paraId="5D25BC7D" w14:textId="77777777" w:rsidR="00BA1B10" w:rsidRPr="00635973" w:rsidRDefault="00BA1B10" w:rsidP="00BA1B10">
      <w:pPr>
        <w:pStyle w:val="ab"/>
        <w:rPr>
          <w:rFonts w:ascii="Calibri" w:hAnsi="Calibri"/>
        </w:rPr>
      </w:pPr>
    </w:p>
  </w:footnote>
  <w:footnote w:id="2">
    <w:p w14:paraId="4277C97A" w14:textId="77777777" w:rsidR="00BA1B10" w:rsidRDefault="00BA1B10" w:rsidP="00BA1B10">
      <w:pPr>
        <w:pStyle w:val="ab"/>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087932B4" w14:textId="77777777" w:rsidR="00BA1B10" w:rsidRDefault="00BA1B10" w:rsidP="00BA1B10">
      <w:pPr>
        <w:pStyle w:val="ab"/>
        <w:jc w:val="both"/>
      </w:pPr>
      <w:r w:rsidRPr="00635973">
        <w:rPr>
          <w:color w:val="000000"/>
          <w:vertAlign w:val="superscript"/>
        </w:rPr>
        <w:footnoteRef/>
      </w:r>
      <w:r w:rsidRPr="00635973">
        <w:rPr>
          <w:color w:val="000000"/>
        </w:rPr>
        <w:t xml:space="preserve">  Ненужное зачеркнуть.</w:t>
      </w:r>
    </w:p>
  </w:footnote>
  <w:footnote w:id="4">
    <w:p w14:paraId="2C9ACDA7" w14:textId="77777777" w:rsidR="00BA1B10" w:rsidRDefault="00BA1B10" w:rsidP="00BA1B10">
      <w:pPr>
        <w:pStyle w:val="ab"/>
        <w:jc w:val="both"/>
      </w:pPr>
      <w:r>
        <w:rPr>
          <w:rStyle w:val="ad"/>
        </w:rPr>
        <w:footnoteRef/>
      </w:r>
      <w:r>
        <w:t xml:space="preserve"> Под Г</w:t>
      </w:r>
      <w:r w:rsidRPr="00F2710D">
        <w:t>осучастником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9D0443A" w14:textId="77777777" w:rsidR="00BA1B10" w:rsidRDefault="00BA1B10" w:rsidP="00BA1B10">
      <w:pPr>
        <w:pStyle w:val="ab"/>
      </w:pPr>
      <w:r>
        <w:rPr>
          <w:rStyle w:val="ad"/>
        </w:rPr>
        <w:footnoteRef/>
      </w:r>
      <w:r>
        <w:t xml:space="preserve"> В отношении</w:t>
      </w:r>
      <w:r w:rsidRPr="00223D61">
        <w:t xml:space="preserve"> Госучастника </w:t>
      </w:r>
      <w:r w:rsidRPr="00860137">
        <w:t>заполня</w:t>
      </w:r>
      <w:r>
        <w:t>ю</w:t>
      </w:r>
      <w:r w:rsidRPr="007131A8">
        <w:t>тся 1, 3, 4 столбцы таблицы</w:t>
      </w:r>
      <w:r>
        <w:t>.</w:t>
      </w:r>
    </w:p>
  </w:footnote>
  <w:footnote w:id="6">
    <w:p w14:paraId="55D646A0" w14:textId="77777777" w:rsidR="00BA1B10" w:rsidRDefault="00BA1B10" w:rsidP="00BA1B10">
      <w:pPr>
        <w:pStyle w:val="ab"/>
      </w:pPr>
      <w:r>
        <w:rPr>
          <w:rStyle w:val="ad"/>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FB2"/>
    <w:multiLevelType w:val="multilevel"/>
    <w:tmpl w:val="C422F42E"/>
    <w:lvl w:ilvl="0">
      <w:start w:val="1"/>
      <w:numFmt w:val="decimal"/>
      <w:lvlText w:val="%1."/>
      <w:lvlJc w:val="left"/>
      <w:pPr>
        <w:ind w:left="927" w:hanging="360"/>
      </w:pPr>
    </w:lvl>
    <w:lvl w:ilvl="1">
      <w:start w:val="1"/>
      <w:numFmt w:val="decimal"/>
      <w:lvlText w:val="%1.%2."/>
      <w:lvlJc w:val="left"/>
      <w:pPr>
        <w:ind w:left="987" w:hanging="420"/>
      </w:pPr>
      <w:rPr>
        <w:b w:val="0"/>
      </w:r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 w15:restartNumberingAfterBreak="0">
    <w:nsid w:val="07DE07BF"/>
    <w:multiLevelType w:val="multilevel"/>
    <w:tmpl w:val="D8E4410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40823EB"/>
    <w:multiLevelType w:val="multilevel"/>
    <w:tmpl w:val="547C9304"/>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367" w:hanging="360"/>
      </w:pPr>
      <w:rPr>
        <w:rFonts w:ascii="Courier New" w:eastAsia="Courier New" w:hAnsi="Courier New" w:cs="Courier New"/>
      </w:rPr>
    </w:lvl>
    <w:lvl w:ilvl="2">
      <w:start w:val="1"/>
      <w:numFmt w:val="bullet"/>
      <w:lvlText w:val="▪"/>
      <w:lvlJc w:val="left"/>
      <w:pPr>
        <w:ind w:left="3087" w:hanging="360"/>
      </w:pPr>
      <w:rPr>
        <w:rFonts w:ascii="Noto Sans Symbols" w:eastAsia="Noto Sans Symbols" w:hAnsi="Noto Sans Symbols" w:cs="Noto Sans Symbols"/>
      </w:rPr>
    </w:lvl>
    <w:lvl w:ilvl="3">
      <w:start w:val="1"/>
      <w:numFmt w:val="bullet"/>
      <w:lvlText w:val="●"/>
      <w:lvlJc w:val="left"/>
      <w:pPr>
        <w:ind w:left="3807" w:hanging="360"/>
      </w:pPr>
      <w:rPr>
        <w:rFonts w:ascii="Noto Sans Symbols" w:eastAsia="Noto Sans Symbols" w:hAnsi="Noto Sans Symbols" w:cs="Noto Sans Symbols"/>
      </w:rPr>
    </w:lvl>
    <w:lvl w:ilvl="4">
      <w:start w:val="1"/>
      <w:numFmt w:val="bullet"/>
      <w:lvlText w:val="o"/>
      <w:lvlJc w:val="left"/>
      <w:pPr>
        <w:ind w:left="4527" w:hanging="360"/>
      </w:pPr>
      <w:rPr>
        <w:rFonts w:ascii="Courier New" w:eastAsia="Courier New" w:hAnsi="Courier New" w:cs="Courier New"/>
      </w:rPr>
    </w:lvl>
    <w:lvl w:ilvl="5">
      <w:start w:val="1"/>
      <w:numFmt w:val="bullet"/>
      <w:lvlText w:val="▪"/>
      <w:lvlJc w:val="left"/>
      <w:pPr>
        <w:ind w:left="5247" w:hanging="360"/>
      </w:pPr>
      <w:rPr>
        <w:rFonts w:ascii="Noto Sans Symbols" w:eastAsia="Noto Sans Symbols" w:hAnsi="Noto Sans Symbols" w:cs="Noto Sans Symbols"/>
      </w:rPr>
    </w:lvl>
    <w:lvl w:ilvl="6">
      <w:start w:val="1"/>
      <w:numFmt w:val="bullet"/>
      <w:lvlText w:val="●"/>
      <w:lvlJc w:val="left"/>
      <w:pPr>
        <w:ind w:left="5967" w:hanging="360"/>
      </w:pPr>
      <w:rPr>
        <w:rFonts w:ascii="Noto Sans Symbols" w:eastAsia="Noto Sans Symbols" w:hAnsi="Noto Sans Symbols" w:cs="Noto Sans Symbols"/>
      </w:rPr>
    </w:lvl>
    <w:lvl w:ilvl="7">
      <w:start w:val="1"/>
      <w:numFmt w:val="bullet"/>
      <w:lvlText w:val="o"/>
      <w:lvlJc w:val="left"/>
      <w:pPr>
        <w:ind w:left="6687" w:hanging="360"/>
      </w:pPr>
      <w:rPr>
        <w:rFonts w:ascii="Courier New" w:eastAsia="Courier New" w:hAnsi="Courier New" w:cs="Courier New"/>
      </w:rPr>
    </w:lvl>
    <w:lvl w:ilvl="8">
      <w:start w:val="1"/>
      <w:numFmt w:val="bullet"/>
      <w:lvlText w:val="▪"/>
      <w:lvlJc w:val="left"/>
      <w:pPr>
        <w:ind w:left="7407" w:hanging="360"/>
      </w:pPr>
      <w:rPr>
        <w:rFonts w:ascii="Noto Sans Symbols" w:eastAsia="Noto Sans Symbols" w:hAnsi="Noto Sans Symbols" w:cs="Noto Sans Symbols"/>
      </w:rPr>
    </w:lvl>
  </w:abstractNum>
  <w:abstractNum w:abstractNumId="3"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253A6375"/>
    <w:multiLevelType w:val="multilevel"/>
    <w:tmpl w:val="98AC87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C1F0EE8"/>
    <w:multiLevelType w:val="multilevel"/>
    <w:tmpl w:val="FD288F34"/>
    <w:lvl w:ilvl="0">
      <w:start w:val="1"/>
      <w:numFmt w:val="decimal"/>
      <w:lvlText w:val="%1)"/>
      <w:lvlJc w:val="left"/>
      <w:pPr>
        <w:ind w:left="1497" w:hanging="93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0245692">
    <w:abstractNumId w:val="0"/>
  </w:num>
  <w:num w:numId="2" w16cid:durableId="1323704074">
    <w:abstractNumId w:val="3"/>
  </w:num>
  <w:num w:numId="3" w16cid:durableId="1066759948">
    <w:abstractNumId w:val="1"/>
  </w:num>
  <w:num w:numId="4" w16cid:durableId="2136169769">
    <w:abstractNumId w:val="2"/>
  </w:num>
  <w:num w:numId="5" w16cid:durableId="426386197">
    <w:abstractNumId w:val="5"/>
  </w:num>
  <w:num w:numId="6" w16cid:durableId="1239365014">
    <w:abstractNumId w:val="4"/>
  </w:num>
  <w:num w:numId="7" w16cid:durableId="745348805">
    <w:abstractNumId w:val="7"/>
  </w:num>
  <w:num w:numId="8" w16cid:durableId="915211373">
    <w:abstractNumId w:val="8"/>
  </w:num>
  <w:num w:numId="9" w16cid:durableId="4136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CFC"/>
    <w:rsid w:val="00030501"/>
    <w:rsid w:val="000441DA"/>
    <w:rsid w:val="000571EC"/>
    <w:rsid w:val="00061379"/>
    <w:rsid w:val="00063FB0"/>
    <w:rsid w:val="000747B7"/>
    <w:rsid w:val="00087D69"/>
    <w:rsid w:val="000A065F"/>
    <w:rsid w:val="000C29D9"/>
    <w:rsid w:val="000F4E9D"/>
    <w:rsid w:val="00117C46"/>
    <w:rsid w:val="001429A5"/>
    <w:rsid w:val="00170516"/>
    <w:rsid w:val="00183809"/>
    <w:rsid w:val="001B32B4"/>
    <w:rsid w:val="00262F28"/>
    <w:rsid w:val="00283CFC"/>
    <w:rsid w:val="002B0A09"/>
    <w:rsid w:val="002B1293"/>
    <w:rsid w:val="00303FE5"/>
    <w:rsid w:val="00305EB4"/>
    <w:rsid w:val="003134F8"/>
    <w:rsid w:val="00316BA5"/>
    <w:rsid w:val="003313B7"/>
    <w:rsid w:val="003A5D32"/>
    <w:rsid w:val="003C0D48"/>
    <w:rsid w:val="003C3563"/>
    <w:rsid w:val="00420BD5"/>
    <w:rsid w:val="004232B4"/>
    <w:rsid w:val="004828B9"/>
    <w:rsid w:val="00564BD7"/>
    <w:rsid w:val="005B1A65"/>
    <w:rsid w:val="005C062E"/>
    <w:rsid w:val="005E668E"/>
    <w:rsid w:val="006050B3"/>
    <w:rsid w:val="00631324"/>
    <w:rsid w:val="006324C4"/>
    <w:rsid w:val="00641D64"/>
    <w:rsid w:val="006458A5"/>
    <w:rsid w:val="00663454"/>
    <w:rsid w:val="006949EF"/>
    <w:rsid w:val="006B459D"/>
    <w:rsid w:val="006E01E4"/>
    <w:rsid w:val="00722772"/>
    <w:rsid w:val="007D701D"/>
    <w:rsid w:val="008446B9"/>
    <w:rsid w:val="008862B6"/>
    <w:rsid w:val="00890C78"/>
    <w:rsid w:val="008A1B1C"/>
    <w:rsid w:val="00996E61"/>
    <w:rsid w:val="009D025E"/>
    <w:rsid w:val="009E2591"/>
    <w:rsid w:val="00A00018"/>
    <w:rsid w:val="00A0030D"/>
    <w:rsid w:val="00A35321"/>
    <w:rsid w:val="00A444A4"/>
    <w:rsid w:val="00A9043E"/>
    <w:rsid w:val="00AA70CC"/>
    <w:rsid w:val="00AD28E8"/>
    <w:rsid w:val="00B11676"/>
    <w:rsid w:val="00B57FED"/>
    <w:rsid w:val="00BA1B10"/>
    <w:rsid w:val="00BD1E53"/>
    <w:rsid w:val="00BE6746"/>
    <w:rsid w:val="00C30CE6"/>
    <w:rsid w:val="00C57F4D"/>
    <w:rsid w:val="00C645B3"/>
    <w:rsid w:val="00C96C52"/>
    <w:rsid w:val="00CC34AC"/>
    <w:rsid w:val="00D0777C"/>
    <w:rsid w:val="00D230FA"/>
    <w:rsid w:val="00D30FAE"/>
    <w:rsid w:val="00DF3CF7"/>
    <w:rsid w:val="00E022F8"/>
    <w:rsid w:val="00E25F6C"/>
    <w:rsid w:val="00E64758"/>
    <w:rsid w:val="00E66803"/>
    <w:rsid w:val="00E75740"/>
    <w:rsid w:val="00E8059F"/>
    <w:rsid w:val="00EB150A"/>
    <w:rsid w:val="00EB3FA1"/>
    <w:rsid w:val="00EB4E8A"/>
    <w:rsid w:val="00F06251"/>
    <w:rsid w:val="00F166ED"/>
    <w:rsid w:val="00F27D20"/>
    <w:rsid w:val="00F519A5"/>
    <w:rsid w:val="00FC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2DE"/>
  <w15:docId w15:val="{1D6EBC0B-55BE-458F-8406-2A9E39A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C52"/>
  </w:style>
  <w:style w:type="paragraph" w:styleId="1">
    <w:name w:val="heading 1"/>
    <w:basedOn w:val="a"/>
    <w:next w:val="a"/>
    <w:link w:val="10"/>
    <w:uiPriority w:val="9"/>
    <w:qFormat/>
    <w:rsid w:val="00CA3FAF"/>
    <w:pPr>
      <w:keepNext/>
      <w:jc w:val="center"/>
      <w:outlineLvl w:val="0"/>
    </w:pPr>
    <w:rPr>
      <w:b/>
      <w:bCs/>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5">
    <w:name w:val="Îáû÷íûé"/>
    <w:rsid w:val="009323D2"/>
    <w:pPr>
      <w:overflowPunct w:val="0"/>
      <w:autoSpaceDE w:val="0"/>
      <w:autoSpaceDN w:val="0"/>
      <w:adjustRightInd w:val="0"/>
      <w:textAlignment w:val="baseline"/>
    </w:pPr>
    <w:rPr>
      <w:rFonts w:ascii="NTTimes/Cyrillic" w:hAnsi="NTTimes/Cyrillic" w:cs="NTTimes/Cyrillic"/>
    </w:rPr>
  </w:style>
  <w:style w:type="paragraph" w:styleId="a6">
    <w:name w:val="Block Text"/>
    <w:basedOn w:val="a"/>
    <w:rsid w:val="008121BE"/>
    <w:pPr>
      <w:overflowPunct w:val="0"/>
      <w:autoSpaceDE w:val="0"/>
      <w:autoSpaceDN w:val="0"/>
      <w:adjustRightInd w:val="0"/>
      <w:ind w:left="284" w:right="72"/>
      <w:jc w:val="both"/>
      <w:textAlignment w:val="baseline"/>
    </w:pPr>
  </w:style>
  <w:style w:type="character" w:styleId="a7">
    <w:name w:val="Strong"/>
    <w:qFormat/>
    <w:rsid w:val="008121BE"/>
    <w:rPr>
      <w:rFonts w:cs="Times New Roman"/>
      <w:b/>
      <w:bCs/>
    </w:rPr>
  </w:style>
  <w:style w:type="paragraph" w:customStyle="1" w:styleId="a8">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9">
    <w:name w:val="Balloon Text"/>
    <w:basedOn w:val="a"/>
    <w:link w:val="aa"/>
    <w:semiHidden/>
    <w:rsid w:val="00ED3686"/>
    <w:rPr>
      <w:rFonts w:ascii="Tahoma" w:hAnsi="Tahoma"/>
      <w:sz w:val="16"/>
      <w:szCs w:val="16"/>
    </w:rPr>
  </w:style>
  <w:style w:type="character" w:customStyle="1" w:styleId="aa">
    <w:name w:val="Текст выноски Знак"/>
    <w:link w:val="a9"/>
    <w:semiHidden/>
    <w:locked/>
    <w:rsid w:val="00ED3686"/>
    <w:rPr>
      <w:rFonts w:ascii="Tahoma" w:hAnsi="Tahoma" w:cs="Tahoma"/>
      <w:sz w:val="16"/>
      <w:szCs w:val="16"/>
      <w:lang w:eastAsia="ru-RU"/>
    </w:rPr>
  </w:style>
  <w:style w:type="paragraph" w:customStyle="1" w:styleId="12">
    <w:name w:val="Рецензия1"/>
    <w:hidden/>
    <w:semiHidden/>
    <w:rsid w:val="00582191"/>
  </w:style>
  <w:style w:type="paragraph" w:styleId="30">
    <w:name w:val="Body Text Indent 3"/>
    <w:basedOn w:val="a"/>
    <w:link w:val="31"/>
    <w:rsid w:val="000B5B45"/>
    <w:pPr>
      <w:spacing w:after="120"/>
      <w:ind w:left="283"/>
    </w:pPr>
    <w:rPr>
      <w:sz w:val="16"/>
      <w:szCs w:val="16"/>
    </w:rPr>
  </w:style>
  <w:style w:type="character" w:customStyle="1" w:styleId="31">
    <w:name w:val="Основной текст с отступом 3 Знак"/>
    <w:link w:val="30"/>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lang w:eastAsia="ar-SA"/>
    </w:rPr>
  </w:style>
  <w:style w:type="paragraph" w:styleId="ab">
    <w:name w:val="footnote text"/>
    <w:basedOn w:val="a"/>
    <w:link w:val="ac"/>
    <w:uiPriority w:val="99"/>
    <w:rsid w:val="008C3E4E"/>
    <w:rPr>
      <w:sz w:val="20"/>
      <w:szCs w:val="20"/>
    </w:rPr>
  </w:style>
  <w:style w:type="character" w:customStyle="1" w:styleId="ac">
    <w:name w:val="Текст сноски Знак"/>
    <w:link w:val="ab"/>
    <w:uiPriority w:val="99"/>
    <w:rsid w:val="008C3E4E"/>
    <w:rPr>
      <w:rFonts w:ascii="Times New Roman" w:eastAsia="Times New Roman" w:hAnsi="Times New Roman"/>
    </w:rPr>
  </w:style>
  <w:style w:type="character" w:styleId="ad">
    <w:name w:val="footnote reference"/>
    <w:uiPriority w:val="99"/>
    <w:rsid w:val="008C3E4E"/>
    <w:rPr>
      <w:rFonts w:cs="Times New Roman"/>
      <w:vertAlign w:val="superscript"/>
    </w:rPr>
  </w:style>
  <w:style w:type="paragraph" w:styleId="ae">
    <w:name w:val="List Paragraph"/>
    <w:aliases w:val="1,UL,Абзац маркированнный,Bullet Number"/>
    <w:basedOn w:val="a"/>
    <w:link w:val="af"/>
    <w:uiPriority w:val="34"/>
    <w:qFormat/>
    <w:rsid w:val="00781863"/>
    <w:pPr>
      <w:spacing w:after="200" w:line="276" w:lineRule="auto"/>
      <w:ind w:left="720"/>
      <w:contextualSpacing/>
    </w:pPr>
    <w:rPr>
      <w:rFonts w:ascii="Calibri" w:hAnsi="Calibri"/>
      <w:sz w:val="22"/>
      <w:szCs w:val="22"/>
      <w:lang w:eastAsia="en-US"/>
    </w:rPr>
  </w:style>
  <w:style w:type="paragraph" w:customStyle="1" w:styleId="af0">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0">
    <w:name w:val="Body Text 2"/>
    <w:basedOn w:val="a"/>
    <w:link w:val="22"/>
    <w:rsid w:val="00432BF4"/>
    <w:pPr>
      <w:spacing w:after="120" w:line="480" w:lineRule="auto"/>
    </w:pPr>
  </w:style>
  <w:style w:type="character" w:customStyle="1" w:styleId="22">
    <w:name w:val="Основной текст 2 Знак"/>
    <w:link w:val="20"/>
    <w:rsid w:val="00432BF4"/>
    <w:rPr>
      <w:rFonts w:ascii="Times New Roman" w:hAnsi="Times New Roman"/>
      <w:sz w:val="24"/>
      <w:szCs w:val="24"/>
    </w:rPr>
  </w:style>
  <w:style w:type="paragraph" w:styleId="af1">
    <w:name w:val="Revision"/>
    <w:hidden/>
    <w:uiPriority w:val="99"/>
    <w:semiHidden/>
    <w:rsid w:val="00A1498B"/>
  </w:style>
  <w:style w:type="character" w:styleId="af2">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3">
    <w:name w:val="Unresolved Mention"/>
    <w:basedOn w:val="a0"/>
    <w:uiPriority w:val="99"/>
    <w:semiHidden/>
    <w:unhideWhenUsed/>
    <w:rsid w:val="00647872"/>
    <w:rPr>
      <w:color w:val="605E5C"/>
      <w:shd w:val="clear" w:color="auto" w:fill="E1DFDD"/>
    </w:rPr>
  </w:style>
  <w:style w:type="character" w:customStyle="1" w:styleId="af">
    <w:name w:val="Абзац списка Знак"/>
    <w:aliases w:val="1 Знак,UL Знак,Абзац маркированнный Знак,Bullet Number Знак"/>
    <w:link w:val="ae"/>
    <w:uiPriority w:val="34"/>
    <w:locked/>
    <w:rsid w:val="009D0C76"/>
    <w:rPr>
      <w:sz w:val="22"/>
      <w:szCs w:val="22"/>
      <w:lang w:eastAsia="en-US"/>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5">
    <w:name w:val="Normal (Web)"/>
    <w:basedOn w:val="a"/>
    <w:uiPriority w:val="99"/>
    <w:unhideWhenUsed/>
    <w:rsid w:val="00183809"/>
    <w:pPr>
      <w:spacing w:before="100" w:beforeAutospacing="1" w:after="100" w:afterAutospacing="1"/>
    </w:pPr>
  </w:style>
  <w:style w:type="table" w:styleId="af6">
    <w:name w:val="Table Grid"/>
    <w:basedOn w:val="a1"/>
    <w:uiPriority w:val="39"/>
    <w:rsid w:val="00183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F16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lot-online.ru/images/docs/regulations/reglament_prod.pdf?_t=1666941793" TargetMode="External"/><Relationship Id="rId5" Type="http://schemas.openxmlformats.org/officeDocument/2006/relationships/webSettings" Target="webSettings.xml"/><Relationship Id="rId15" Type="http://schemas.openxmlformats.org/officeDocument/2006/relationships/hyperlink" Target="http://www.auction-house.ru" TargetMode="Externa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dv@auction-house.ru" TargetMode="External"/><Relationship Id="rId14" Type="http://schemas.openxmlformats.org/officeDocument/2006/relationships/hyperlink" Target="https://catalog.lot-online.ru/images/docs/regulations/reglament_zadatok_bkr.pdf?_t=1658847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1saFPISbuMs76S3HUMXJrWdXwQ==">AMUW2mVYxOmt322V/ChSKr3JW4BTFyMhxB3KtOAcUEqmZERGFdWyouLKerJzbQzrwwbCDPUVsw/YE2TLY3BWattUUptht7+dfNXwnBd7J4fO7cf6YIIWEXVuRe3lAS0uIqj4q3Fjey+z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13</Pages>
  <Words>5304</Words>
  <Characters>30235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Sevrukova</dc:creator>
  <cp:lastModifiedBy>Генералова Елена Сергеевна</cp:lastModifiedBy>
  <cp:revision>41</cp:revision>
  <dcterms:created xsi:type="dcterms:W3CDTF">2021-04-20T04:32:00Z</dcterms:created>
  <dcterms:modified xsi:type="dcterms:W3CDTF">2023-12-19T05:00:00Z</dcterms:modified>
</cp:coreProperties>
</file>