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CE3D7E7" w:rsidR="0004186C" w:rsidRPr="00B141BB" w:rsidRDefault="00A03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03C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03C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03C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03C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03CE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34E5A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2721F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2721FE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80E25F7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Виркен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», ИНН 7708795942, КД 2749 от 23.10.2014, решение АС г. Москвы от 19.12.2017 по делу А40-210480/2017-25-1324 (59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038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923,89 руб.) - 38 412 000,00 руб.;</w:t>
      </w:r>
    </w:p>
    <w:p w14:paraId="31D350D2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Рэмминс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7701382625, солидарно с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Гаврисевой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Юлией Александровной, КД 2768 от 10.11.2014, КД 2712 от 15.09.2014, решение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Басманного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20.02.2019 по делу 2-501/19 (109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355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569,07 руб.) - 62 156 561,63 руб.;</w:t>
      </w:r>
    </w:p>
    <w:p w14:paraId="12D044D6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3 -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МираСтрой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», ИНН 3017042558, КД 80758 от 28.05.2014, решение АС Астраханской области от 17.06.2019 по делу А06-1840/2019 (2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341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950,69 руб.) - 843 102,25 руб.;</w:t>
      </w:r>
    </w:p>
    <w:p w14:paraId="5AED703A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4 -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Универсалстрой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6102026986, солидарно с Сидоренко Василием Николаевичем, БГ 40413 от 07.04.2014, решение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Басманного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18.05.2015 по делу 2-119/15 (2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108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369,70 руб.) - 1 897 532,73 руб.;</w:t>
      </w:r>
    </w:p>
    <w:p w14:paraId="61F73A88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5 - ООО «Мостостроительная компания-Уфа», ИНН 0259013039, КД 15185 от 19.02.2016, КД 15189 от 18.03.2016, определение АС Республики Башкортостан от 15.05.2018 по делу А07-16288/2016 о включении в третью очередь в РТК, отказано в части обеспечения залогом, находится в стадии банкротства, оригинал кредитного договора изъят правоохранительными органами (8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732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159,20 руб.) - 1 346 896,62 руб.;</w:t>
      </w:r>
      <w:proofErr w:type="gramEnd"/>
    </w:p>
    <w:p w14:paraId="648D6EF6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Артамонов Александр Викторович (поручитель ООО «Диалог», ИНН 7728785163, исключен из ЕРГЮЛ), КД 2704 от 04.09.2014, решение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Кузьминского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04.10.2018 по делу 2-4424/2018 (98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846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671,95 руб.) - 58 967 327,00 руб.;</w:t>
      </w:r>
    </w:p>
    <w:p w14:paraId="20E6C15D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Грекова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Оксана Александровна (поручитель ООО «Русь Трейд», ИНН 7730683151, исключен из ЕРГЮЛ), КД 2747 от 21.10.2014, решение Воскресенского городского суда Московской области от 15.05.2018 по делу 2-508/2018 (58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869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987,92 руб.) - 38 412 000,00 руб.;</w:t>
      </w:r>
    </w:p>
    <w:p w14:paraId="4F94D923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8 - Федяев Андрей Николаевич (поручитель ООО «Деловой Сервис-М», ИНН 7743868640, исключен из ЕРГЮЛ), КД 2901 от 14.05.2015, КД 2826 от 21.01.2015, решение Черемушкинского районного суда г. Москвы от 10.09.2018 по делу 2-3765/18 (120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379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420,41 руб.) - 64 951 200,00 руб.;</w:t>
      </w:r>
    </w:p>
    <w:p w14:paraId="1C5AF114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9 - Куликов Сергей Игоревич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Киновзгляд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», ИНН 7709735520, исключен из ЕРГЮЛ), КД 2587 от 18.04.2014, решение Бутырского районного суда г. Москвы от 08.08.2020 по делу 2-407/20 (100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166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629,33 руб.) - 61 928 126,64 руб.;</w:t>
      </w:r>
    </w:p>
    <w:p w14:paraId="67DF4C2D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10 - Горюнова Ирина Ильинична (поручитель ООО «Исполин», ИНН 7721685770, исключен из ЕРГЮЛ), КД 2635 от 14.05.2014, заочное решение Орехово-Зуевского городского суда Московской области от 23.07.2018 по делу 2-2174/2018 (54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802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434,78 руб.) - 33 723 350,66 руб.;</w:t>
      </w:r>
    </w:p>
    <w:p w14:paraId="7C7A5839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Губриенко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Елена Вячеславовна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Билдинг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компани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», ИНН 7720800998, исключен из ЕРГЮЛ), КД 2715 от 17.09.2014, решение Пролетарского районного суда Ростовской области от 06.07.2018 по делу 2-346/2018 (55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086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858,48 руб.) - 30 640 523,71 руб.;</w:t>
      </w:r>
    </w:p>
    <w:p w14:paraId="7C9788E6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12 - Матусевич Роман Константинович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Гевиттер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», ИНН 7705548864, исключен из ЕРГЮЛ), КД 2756 от 28.10.2014, решение Люберецкого городского суда Московской области от 15.11.2018 по делу 2-4624/18 (72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701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172,24 руб.) - 41 429 088,00 руб.;</w:t>
      </w:r>
    </w:p>
    <w:p w14:paraId="5C6BEC0B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13 - Гусев Денис Романович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Маунтек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», ИНН 7701382618, исключен из ЕРГЮЛ), КД 2785 от 25.11.2014, КД 2718 от 19.09.2014, решение Воскресенского городского суда Московской области от 26.10.2018 по делу 02-2086/2018 (121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209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783,45 руб.) - 61 459 200,00 руб.;</w:t>
      </w:r>
    </w:p>
    <w:p w14:paraId="334B5204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Рузаева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Наталья Сергеевна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ФудСтафф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», ИНН 7716753142, исключен из ЕРГЮЛ), КД 2748 от 21.10.2014, заочное решение Воскресенского городского суда Московской области от 25.07.2018 по делу 2-1635/18 (86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643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886,70 руб.) - 48 851 041,55 руб.;</w:t>
      </w:r>
    </w:p>
    <w:p w14:paraId="6B962C22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Голиков Владимир Борисович (поручитель ООО «ЦИФРОН», ИНН 7708787370, исключен из ЕРГЮЛ), КД 2667 от 18.06.2014, решение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Зюзинского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12.12.2018 по делу 2-5441/18 (81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222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562,46 руб.) - 63 000 000,00 руб.;</w:t>
      </w:r>
    </w:p>
    <w:p w14:paraId="7B27F588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16 - Силин Александр Иванович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ЛогиТерра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7716763454, исключен из ЕРГЮЛ), КД 2713 от 16.09.2014, заочное решение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Россошанского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Воронежской области от 13.02.2019 по делу 2-119/2019 (72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720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078,94 руб.) - 33 870 678,89 руб.;</w:t>
      </w:r>
    </w:p>
    <w:p w14:paraId="470352E0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17 - Петров Николай Анатольевич (поручитель ООО «Альтаир», ИНН 7715898508, исключен из ЕРГЮЛ), КД 2647 от 28.05.2014, решение Щелковского городского суда Московской области от 28.06.2018 по делу 2-2549/2018 (59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924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109,58 руб.) - 58 937 098,63 руб.;</w:t>
      </w:r>
    </w:p>
    <w:p w14:paraId="658F2793" w14:textId="77777777" w:rsidR="004D0023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Корягина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Ирина Александровна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Билд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плюс», ИНН 7730699585, исключен из ЕРГЮЛ), КД 2707 от 09.09.2014, КД 2767 от 10.11.2014, заочное решение Октябрьского районного суда г. Самары от 12.02.2019 по делу 2-591/19 (107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887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890,04 руб.) - 62 081 695,47 руб.;</w:t>
      </w:r>
    </w:p>
    <w:p w14:paraId="7BDE9CCB" w14:textId="4BA038C5" w:rsidR="00A03CEB" w:rsidRPr="004D0023" w:rsidRDefault="004D0023" w:rsidP="004D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Лот 19 - Постникова Марина Александровна (поручитель ООО «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Хольц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7708795893, исключен из ЕРГЮЛ), КД 2807 от 24.12.2014, КД 2758 от 29.10.2014, решение </w:t>
      </w:r>
      <w:proofErr w:type="spellStart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Симоновского</w:t>
      </w:r>
      <w:proofErr w:type="spellEnd"/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20.09.2018 по делу 2-4347/18 (104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708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4D0023">
        <w:rPr>
          <w:rFonts w:ascii="Times New Roman CYR" w:hAnsi="Times New Roman CYR" w:cs="Times New Roman CYR"/>
          <w:color w:val="000000"/>
          <w:sz w:val="24"/>
          <w:szCs w:val="24"/>
        </w:rPr>
        <w:t>55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1,35 руб.) - 59 364 000,00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68E6E7B" w14:textId="77777777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71312C16" w14:textId="2080901B" w:rsidR="00B47B6C" w:rsidRDefault="00F73DB3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A03CEB" w:rsidRPr="00A03CEB">
        <w:rPr>
          <w:b/>
          <w:bCs/>
          <w:color w:val="000000"/>
        </w:rPr>
        <w:t>1-7</w:t>
      </w:r>
      <w:r w:rsidR="00A03CEB">
        <w:rPr>
          <w:b/>
          <w:bCs/>
          <w:color w:val="000000"/>
        </w:rPr>
        <w:t>,</w:t>
      </w:r>
      <w:r w:rsidR="00A03CEB" w:rsidRPr="00A03CEB">
        <w:rPr>
          <w:b/>
          <w:bCs/>
          <w:color w:val="000000"/>
        </w:rPr>
        <w:t xml:space="preserve"> 9-19</w:t>
      </w:r>
      <w:r w:rsidR="00B47B6C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</w:t>
      </w:r>
      <w:r w:rsidR="00A03CEB">
        <w:rPr>
          <w:b/>
          <w:bCs/>
          <w:color w:val="000000"/>
        </w:rPr>
        <w:t>6</w:t>
      </w:r>
      <w:r w:rsidR="00B47B6C">
        <w:rPr>
          <w:b/>
          <w:bCs/>
          <w:color w:val="000000"/>
        </w:rPr>
        <w:t xml:space="preserve"> </w:t>
      </w:r>
      <w:r w:rsidR="00A03CEB">
        <w:rPr>
          <w:b/>
          <w:bCs/>
          <w:color w:val="000000"/>
        </w:rPr>
        <w:t>дека</w:t>
      </w:r>
      <w:r w:rsidR="00B47B6C">
        <w:rPr>
          <w:b/>
          <w:bCs/>
          <w:color w:val="000000"/>
        </w:rPr>
        <w:t xml:space="preserve">бря 2023 г. по </w:t>
      </w:r>
      <w:r w:rsidR="00A03CEB">
        <w:rPr>
          <w:b/>
          <w:bCs/>
          <w:color w:val="000000"/>
        </w:rPr>
        <w:t>10 марта</w:t>
      </w:r>
      <w:r w:rsidR="00B47B6C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г.;</w:t>
      </w:r>
    </w:p>
    <w:p w14:paraId="06754C2B" w14:textId="73415602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 w:rsidR="00A03CEB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- </w:t>
      </w:r>
      <w:r w:rsidR="00A03CEB" w:rsidRPr="00A03CEB">
        <w:rPr>
          <w:b/>
          <w:bCs/>
          <w:color w:val="000000"/>
        </w:rPr>
        <w:t xml:space="preserve">с 26 декабря </w:t>
      </w:r>
      <w:r w:rsidR="00F73DB3" w:rsidRPr="00F73DB3">
        <w:rPr>
          <w:b/>
          <w:bCs/>
          <w:color w:val="000000"/>
        </w:rPr>
        <w:t xml:space="preserve">2023 г. по </w:t>
      </w:r>
      <w:r w:rsidR="00F73DB3">
        <w:rPr>
          <w:b/>
          <w:bCs/>
          <w:color w:val="000000"/>
        </w:rPr>
        <w:t>18</w:t>
      </w:r>
      <w:r w:rsidR="00F73DB3" w:rsidRPr="00F73DB3">
        <w:rPr>
          <w:b/>
          <w:bCs/>
          <w:color w:val="000000"/>
        </w:rPr>
        <w:t xml:space="preserve"> </w:t>
      </w:r>
      <w:r w:rsidR="00A03CEB">
        <w:rPr>
          <w:b/>
          <w:bCs/>
          <w:color w:val="000000"/>
        </w:rPr>
        <w:t>февраля</w:t>
      </w:r>
      <w:r w:rsidR="00F73DB3" w:rsidRPr="00F73DB3">
        <w:rPr>
          <w:b/>
          <w:bCs/>
          <w:color w:val="000000"/>
        </w:rPr>
        <w:t xml:space="preserve"> 2024</w:t>
      </w:r>
      <w:r w:rsidR="00F73DB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3EC7AB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03CEB" w:rsidRPr="00A03CEB">
        <w:rPr>
          <w:b/>
          <w:bCs/>
          <w:color w:val="000000"/>
        </w:rPr>
        <w:t xml:space="preserve">26 декабря </w:t>
      </w:r>
      <w:r w:rsidR="00F059B5" w:rsidRPr="00F059B5">
        <w:rPr>
          <w:b/>
          <w:bCs/>
          <w:color w:val="000000"/>
        </w:rPr>
        <w:t>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1756A7AB" w:rsidR="00B47B6C" w:rsidRPr="00BA403F" w:rsidRDefault="00B47B6C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Для лот</w:t>
      </w:r>
      <w:r w:rsidR="00A03CEB" w:rsidRPr="00BA403F">
        <w:rPr>
          <w:b/>
          <w:color w:val="000000"/>
        </w:rPr>
        <w:t>ов</w:t>
      </w:r>
      <w:r w:rsidRPr="00BA403F">
        <w:rPr>
          <w:b/>
          <w:color w:val="000000"/>
        </w:rPr>
        <w:t xml:space="preserve"> 1</w:t>
      </w:r>
      <w:r w:rsidR="00A03CEB" w:rsidRPr="00BA403F">
        <w:rPr>
          <w:b/>
          <w:color w:val="000000"/>
        </w:rPr>
        <w:t>, 2, 6, 7, 9-14, 16-19</w:t>
      </w:r>
      <w:r w:rsidRPr="00BA403F">
        <w:rPr>
          <w:b/>
          <w:color w:val="000000"/>
        </w:rPr>
        <w:t>:</w:t>
      </w:r>
    </w:p>
    <w:p w14:paraId="0D49D9F5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26 декабря 2023 г. по 09</w:t>
      </w:r>
      <w:bookmarkStart w:id="0" w:name="_GoBack"/>
      <w:bookmarkEnd w:id="0"/>
      <w:r w:rsidRPr="00BA403F">
        <w:rPr>
          <w:color w:val="000000"/>
        </w:rPr>
        <w:t xml:space="preserve"> февраля 2024 г. - в размере начальной цены продажи лотов;</w:t>
      </w:r>
    </w:p>
    <w:p w14:paraId="653B56B5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10 февраля 2024 г. по 12 февраля 2024 г. - в размере 90,08% от начальной цены продажи лотов;</w:t>
      </w:r>
    </w:p>
    <w:p w14:paraId="307A3B44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lastRenderedPageBreak/>
        <w:t>с 13 февраля 2024 г. по 15 февраля 2024 г. - в размере 80,16% от начальной цены продажи лотов;</w:t>
      </w:r>
    </w:p>
    <w:p w14:paraId="5C406D8D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16 февраля 2024 г. по 18 февраля 2024 г. - в размере 70,24% от начальной цены продажи лотов;</w:t>
      </w:r>
    </w:p>
    <w:p w14:paraId="2EB7AFDD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19 февраля 2024 г. по 21 февраля 2024 г. - в размере 60,32% от начальной цены продажи лотов;</w:t>
      </w:r>
    </w:p>
    <w:p w14:paraId="57E26B81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22 февраля 2024 г. по 24 февраля 2024 г. - в размере 50,40% от начальной цены продажи лотов;</w:t>
      </w:r>
    </w:p>
    <w:p w14:paraId="244312E0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25 февраля 2024 г. по 27 февраля 2024 г. - в размере 40,48% от начальной цены продажи лотов;</w:t>
      </w:r>
    </w:p>
    <w:p w14:paraId="3C37DB24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28 февраля 2024 г. по 01 марта 2024 г. - в размере 30,56% от начальной цены продажи лотов;</w:t>
      </w:r>
    </w:p>
    <w:p w14:paraId="45DEBDA8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02 марта 2024 г. по 04 марта 2024 г. - в размере 20,64% от начальной цены продажи лотов;</w:t>
      </w:r>
    </w:p>
    <w:p w14:paraId="0D1EBE1C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05 марта 2024 г. по 07 марта 2024 г. - в размере 10,72% от начальной цены продажи лотов;</w:t>
      </w:r>
    </w:p>
    <w:p w14:paraId="726B19CB" w14:textId="6DE754BC" w:rsidR="00A03CEB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 xml:space="preserve">с 08 марта 2024 г. по 10 марта 2024 г. - в размере 0,80% </w:t>
      </w:r>
      <w:r w:rsidRPr="00BA403F">
        <w:rPr>
          <w:color w:val="000000"/>
        </w:rPr>
        <w:t>от начальной цены продажи лотов.</w:t>
      </w:r>
    </w:p>
    <w:p w14:paraId="3B573CAD" w14:textId="78CC8E63" w:rsidR="00B47B6C" w:rsidRPr="00BA403F" w:rsidRDefault="00B47B6C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="00A03CEB" w:rsidRPr="00BA403F">
        <w:rPr>
          <w:b/>
          <w:color w:val="000000"/>
        </w:rPr>
        <w:t>3</w:t>
      </w:r>
      <w:r w:rsidRPr="00BA403F">
        <w:rPr>
          <w:b/>
          <w:color w:val="000000"/>
        </w:rPr>
        <w:t>:</w:t>
      </w:r>
    </w:p>
    <w:p w14:paraId="2EACA522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26 декабря 2023 г. по 09 февраля 2024 г. - в размере начальной цены продажи лота;</w:t>
      </w:r>
    </w:p>
    <w:p w14:paraId="3047D422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10 февраля 2024 г. по 12 февраля 2024 г. - в размере 90,14% от начальной цены продажи лота;</w:t>
      </w:r>
    </w:p>
    <w:p w14:paraId="4EA1DA77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13 февраля 2024 г. по 15 февраля 2024 г. - в размере 80,28% от начальной цены продажи лота;</w:t>
      </w:r>
    </w:p>
    <w:p w14:paraId="3246F753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16 февраля 2024 г. по 18 февраля 2024 г. - в размере 70,42% от начальной цены продажи лота;</w:t>
      </w:r>
    </w:p>
    <w:p w14:paraId="678AFACD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19 февраля 2024 г. по 21 февраля 2024 г. - в размере 60,56% от начальной цены продажи лота;</w:t>
      </w:r>
    </w:p>
    <w:p w14:paraId="59C46788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22 февраля 2024 г. по 24 февраля 2024 г. - в размере 50,70% от начальной цены продажи лота;</w:t>
      </w:r>
    </w:p>
    <w:p w14:paraId="5EC4BD2C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25 февраля 2024 г. по 27 февраля 2024 г. - в размере 40,84% от начальной цены продажи лота;</w:t>
      </w:r>
    </w:p>
    <w:p w14:paraId="3C9A28FC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28 февраля 2024 г. по 01 марта 2024 г. - в размере 30,98% от начальной цены продажи лота;</w:t>
      </w:r>
    </w:p>
    <w:p w14:paraId="012329E3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02 марта 2024 г. по 04 марта 2024 г. - в размере 21,12% от начальной цены продажи лота;</w:t>
      </w:r>
    </w:p>
    <w:p w14:paraId="3D0A90E1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05 марта 2024 г. по 07 марта 2024 г. - в размере 11,26% от начальной цены продажи лота;</w:t>
      </w:r>
    </w:p>
    <w:p w14:paraId="3B287349" w14:textId="26B13D51" w:rsidR="00A03CEB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08 марта 2024 г. по 10 марта 2024 г. - в размере 1,40%</w:t>
      </w:r>
      <w:r w:rsidRPr="00BA403F">
        <w:rPr>
          <w:color w:val="000000"/>
        </w:rPr>
        <w:t xml:space="preserve"> от начальной цены продажи лота.</w:t>
      </w:r>
    </w:p>
    <w:p w14:paraId="4A6CAA4C" w14:textId="4668BD06" w:rsidR="00B47B6C" w:rsidRPr="00BA403F" w:rsidRDefault="00B47B6C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Для лот</w:t>
      </w:r>
      <w:r w:rsidR="00A03CEB" w:rsidRPr="00BA403F">
        <w:rPr>
          <w:b/>
          <w:color w:val="000000"/>
        </w:rPr>
        <w:t>ов</w:t>
      </w:r>
      <w:r w:rsidRPr="00BA403F">
        <w:rPr>
          <w:b/>
          <w:color w:val="000000"/>
        </w:rPr>
        <w:t xml:space="preserve"> </w:t>
      </w:r>
      <w:r w:rsidR="00A03CEB" w:rsidRPr="00BA403F">
        <w:rPr>
          <w:b/>
          <w:color w:val="000000"/>
        </w:rPr>
        <w:t>4, 15</w:t>
      </w:r>
      <w:r w:rsidRPr="00BA403F">
        <w:rPr>
          <w:b/>
          <w:color w:val="000000"/>
        </w:rPr>
        <w:t>:</w:t>
      </w:r>
    </w:p>
    <w:p w14:paraId="461380B7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26 декабря 2023 г. по 09 февраля 2024 г. - в размере начальной цены продажи лотов;</w:t>
      </w:r>
    </w:p>
    <w:p w14:paraId="753DD72D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10 февраля 2024 г. по 12 февраля 2024 г. - в размере 90,06% от начальной цены продажи лотов;</w:t>
      </w:r>
    </w:p>
    <w:p w14:paraId="6074CC5C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13 февраля 2024 г. по 15 февраля 2024 г. - в размере 80,12% от начальной цены продажи лотов;</w:t>
      </w:r>
    </w:p>
    <w:p w14:paraId="7BD0DEBA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16 февраля 2024 г. по 18 февраля 2024 г. - в размере 70,18% от начальной цены продажи лотов;</w:t>
      </w:r>
    </w:p>
    <w:p w14:paraId="16FD88B3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19 февраля 2024 г. по 21 февраля 2024 г. - в размере 60,24% от начальной цены продажи лотов;</w:t>
      </w:r>
    </w:p>
    <w:p w14:paraId="1771E9B6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22 февраля 2024 г. по 24 февраля 2024 г. - в размере 50,30% от начальной цены продажи лотов;</w:t>
      </w:r>
    </w:p>
    <w:p w14:paraId="081FA4D1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25 февраля 2024 г. по 27 февраля 2024 г. - в размере 40,36% от начальной цены продажи лотов;</w:t>
      </w:r>
    </w:p>
    <w:p w14:paraId="41029428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28 февраля 2024 г. по 01 марта 2024 г. - в размере 30,42% от начальной цены продажи лотов;</w:t>
      </w:r>
    </w:p>
    <w:p w14:paraId="1AFA9F25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lastRenderedPageBreak/>
        <w:t>с 02 марта 2024 г. по 04 марта 2024 г. - в размере 20,48% от начальной цены продажи лотов;</w:t>
      </w:r>
    </w:p>
    <w:p w14:paraId="1BB81567" w14:textId="77777777" w:rsidR="00BA403F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05 марта 2024 г. по 07 марта 2024 г. - в размере 10,54% от начальной цены продажи лотов;</w:t>
      </w:r>
    </w:p>
    <w:p w14:paraId="31CD2EE5" w14:textId="408E3647" w:rsidR="00A03CEB" w:rsidRPr="00BA403F" w:rsidRDefault="00BA403F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 xml:space="preserve">с 08 марта 2024 г. по 10 марта 2024 г. - в размере 0,60% </w:t>
      </w:r>
      <w:r w:rsidRPr="00BA403F">
        <w:rPr>
          <w:color w:val="000000"/>
        </w:rPr>
        <w:t>от начальной цены продажи лотов.</w:t>
      </w:r>
    </w:p>
    <w:p w14:paraId="55C65055" w14:textId="23CC0140" w:rsidR="00A03CEB" w:rsidRPr="00BA403F" w:rsidRDefault="00A03CEB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Pr="00BA403F">
        <w:rPr>
          <w:b/>
          <w:color w:val="000000"/>
        </w:rPr>
        <w:t>5</w:t>
      </w:r>
      <w:r w:rsidRPr="00BA403F">
        <w:rPr>
          <w:b/>
          <w:color w:val="000000"/>
        </w:rPr>
        <w:t>:</w:t>
      </w:r>
    </w:p>
    <w:p w14:paraId="355E8CA0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26 декабря 2023 г. по 09 февраля 2024 г. - в размере начальной цены продажи лота;</w:t>
      </w:r>
    </w:p>
    <w:p w14:paraId="074594B2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10 февраля 2024 г. по 12 февраля 2024 г. - в размере 90,30% от начальной цены продажи лота;</w:t>
      </w:r>
    </w:p>
    <w:p w14:paraId="1366177B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13 февраля 2024 г. по 15 февраля 2024 г. - в размере 80,60% от начальной цены продажи лота;</w:t>
      </w:r>
    </w:p>
    <w:p w14:paraId="4E9F809B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16 февраля 2024 г. по 18 февраля 2024 г. - в размере 70,90% от начальной цены продажи лота;</w:t>
      </w:r>
    </w:p>
    <w:p w14:paraId="5815999E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19 февраля 2024 г. по 21 февраля 2024 г. - в размере 61,20% от начальной цены продажи лота;</w:t>
      </w:r>
    </w:p>
    <w:p w14:paraId="4FB31E09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22 февраля 2024 г. по 24 февраля 2024 г. - в размере 51,50% от начальной цены продажи лота;</w:t>
      </w:r>
    </w:p>
    <w:p w14:paraId="25941EBB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25 февраля 2024 г. по 27 февраля 2024 г. - в размере 41,80% от начальной цены продажи лота;</w:t>
      </w:r>
    </w:p>
    <w:p w14:paraId="3E6BAF25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28 февраля 2024 г. по 01 марта 2024 г. - в размере 32,10% от начальной цены продажи лота;</w:t>
      </w:r>
    </w:p>
    <w:p w14:paraId="442AF5A8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02 марта 2024 г. по 04 марта 2024 г. - в размере 22,40% от начальной цены продажи лота;</w:t>
      </w:r>
    </w:p>
    <w:p w14:paraId="3F1F185B" w14:textId="77777777" w:rsidR="00DD6D75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05 марта 2024 г. по 07 марта 2024 г. - в размере 12,70% от начальной цены продажи лота;</w:t>
      </w:r>
    </w:p>
    <w:p w14:paraId="278CE048" w14:textId="2A6D89F0" w:rsidR="00A03CEB" w:rsidRPr="00BA403F" w:rsidRDefault="00DD6D75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403F">
        <w:rPr>
          <w:color w:val="000000"/>
        </w:rPr>
        <w:t>с 08 марта 2024 г. по 10 марта 2024 г. - в размере 3,00%</w:t>
      </w:r>
      <w:r w:rsidRPr="00BA403F">
        <w:rPr>
          <w:color w:val="000000"/>
        </w:rPr>
        <w:t xml:space="preserve"> от начальной цены продажи лота.</w:t>
      </w:r>
    </w:p>
    <w:p w14:paraId="3404A8D1" w14:textId="3B99D48A" w:rsidR="00A03CEB" w:rsidRPr="00BA403F" w:rsidRDefault="00A03CEB" w:rsidP="00BA4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Pr="00BA403F">
        <w:rPr>
          <w:b/>
          <w:color w:val="000000"/>
        </w:rPr>
        <w:t>8</w:t>
      </w:r>
      <w:r w:rsidRPr="00BA403F">
        <w:rPr>
          <w:b/>
          <w:color w:val="000000"/>
        </w:rPr>
        <w:t>:</w:t>
      </w:r>
    </w:p>
    <w:p w14:paraId="36EA3E71" w14:textId="77777777" w:rsidR="00DD6D75" w:rsidRPr="00BA403F" w:rsidRDefault="00DD6D75" w:rsidP="00BA4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03F">
        <w:rPr>
          <w:rFonts w:ascii="Times New Roman" w:hAnsi="Times New Roman" w:cs="Times New Roman"/>
          <w:color w:val="000000"/>
          <w:sz w:val="24"/>
          <w:szCs w:val="24"/>
        </w:rPr>
        <w:t>с 26 декабря 2023 г. по 09 февраля 2024 г. - в размере начальной цены продажи лота;</w:t>
      </w:r>
    </w:p>
    <w:p w14:paraId="536A4E70" w14:textId="77777777" w:rsidR="00DD6D75" w:rsidRPr="00BA403F" w:rsidRDefault="00DD6D75" w:rsidP="00BA4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03F">
        <w:rPr>
          <w:rFonts w:ascii="Times New Roman" w:hAnsi="Times New Roman" w:cs="Times New Roman"/>
          <w:color w:val="000000"/>
          <w:sz w:val="24"/>
          <w:szCs w:val="24"/>
        </w:rPr>
        <w:t>с 10 февраля 2024 г. по 12 февраля 2024 г. - в размере 90,54% от начальной цены продажи лота;</w:t>
      </w:r>
    </w:p>
    <w:p w14:paraId="30501347" w14:textId="77777777" w:rsidR="00DD6D75" w:rsidRPr="00BA403F" w:rsidRDefault="00DD6D75" w:rsidP="00BA4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03F">
        <w:rPr>
          <w:rFonts w:ascii="Times New Roman" w:hAnsi="Times New Roman" w:cs="Times New Roman"/>
          <w:color w:val="000000"/>
          <w:sz w:val="24"/>
          <w:szCs w:val="24"/>
        </w:rPr>
        <w:t>с 13 февраля 2024 г. по 15 февраля 2024 г. - в размере 81,08% от начальной цены продажи лота;</w:t>
      </w:r>
    </w:p>
    <w:p w14:paraId="19DB84C6" w14:textId="7948DCA4" w:rsidR="00A03CEB" w:rsidRDefault="00DD6D75" w:rsidP="00BA4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03F">
        <w:rPr>
          <w:rFonts w:ascii="Times New Roman" w:hAnsi="Times New Roman" w:cs="Times New Roman"/>
          <w:color w:val="000000"/>
          <w:sz w:val="24"/>
          <w:szCs w:val="24"/>
        </w:rPr>
        <w:t>с 16 февраля 2024 г. по 18 февраля 2024 г. - в размере 71,</w:t>
      </w:r>
      <w:r w:rsidRPr="00DD6D75">
        <w:rPr>
          <w:rFonts w:ascii="Times New Roman" w:hAnsi="Times New Roman" w:cs="Times New Roman"/>
          <w:color w:val="000000"/>
          <w:sz w:val="24"/>
          <w:szCs w:val="24"/>
        </w:rPr>
        <w:t>62%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ADAE2E2" w14:textId="77777777" w:rsidR="002721FE" w:rsidRDefault="002721FE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1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721F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6A3EE9FE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A55B271" w:rsidR="00E67DEB" w:rsidRPr="00F059B5" w:rsidRDefault="00A03C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CE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пн.- чт. с 09:30 до 17:00, пт. с 09:30 до 16:00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proofErr w:type="gramEnd"/>
      <w:r w:rsidRPr="00A03CE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C116A"/>
    <w:rsid w:val="002C2BDE"/>
    <w:rsid w:val="002E51B0"/>
    <w:rsid w:val="00360DC6"/>
    <w:rsid w:val="00405C92"/>
    <w:rsid w:val="00417A51"/>
    <w:rsid w:val="004C3ABB"/>
    <w:rsid w:val="004D0023"/>
    <w:rsid w:val="00507F0D"/>
    <w:rsid w:val="0051664E"/>
    <w:rsid w:val="00577987"/>
    <w:rsid w:val="005F1F68"/>
    <w:rsid w:val="00651D54"/>
    <w:rsid w:val="00707F65"/>
    <w:rsid w:val="0080348D"/>
    <w:rsid w:val="008B5083"/>
    <w:rsid w:val="008E2B16"/>
    <w:rsid w:val="009772BC"/>
    <w:rsid w:val="00A03CEB"/>
    <w:rsid w:val="00A810D4"/>
    <w:rsid w:val="00A81DF3"/>
    <w:rsid w:val="00B141BB"/>
    <w:rsid w:val="00B220F8"/>
    <w:rsid w:val="00B47B6C"/>
    <w:rsid w:val="00B93A5E"/>
    <w:rsid w:val="00BA2A00"/>
    <w:rsid w:val="00BA403F"/>
    <w:rsid w:val="00CB09B7"/>
    <w:rsid w:val="00CF5F6F"/>
    <w:rsid w:val="00D16130"/>
    <w:rsid w:val="00D242FD"/>
    <w:rsid w:val="00D7451B"/>
    <w:rsid w:val="00D834CB"/>
    <w:rsid w:val="00DD6D7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3076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</cp:revision>
  <dcterms:created xsi:type="dcterms:W3CDTF">2023-06-29T13:34:00Z</dcterms:created>
  <dcterms:modified xsi:type="dcterms:W3CDTF">2023-12-19T07:47:00Z</dcterms:modified>
</cp:coreProperties>
</file>