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F77BD41" w:rsidR="00FC7902" w:rsidRDefault="000830A4" w:rsidP="000830A4">
      <w:pPr>
        <w:jc w:val="both"/>
      </w:pPr>
      <w:r w:rsidRPr="000830A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0830A4">
        <w:rPr>
          <w:rFonts w:eastAsia="Calibri"/>
          <w:lang w:eastAsia="en-US"/>
        </w:rPr>
        <w:t>Монетчиковский</w:t>
      </w:r>
      <w:proofErr w:type="spellEnd"/>
      <w:r w:rsidRPr="000830A4">
        <w:rPr>
          <w:rFonts w:eastAsia="Calibri"/>
          <w:lang w:eastAsia="en-US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50031" w:rsidRPr="00A50031">
        <w:t>сообщение №02030224289 в газете АО «Коммерсантъ» от 05.08.2023 г. №142(7587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23496">
        <w:t>10</w:t>
      </w:r>
      <w:r w:rsidR="00100CDA">
        <w:t>.</w:t>
      </w:r>
      <w:r w:rsidR="00A50031">
        <w:t>1</w:t>
      </w:r>
      <w:r w:rsidR="00723496">
        <w:t>2</w:t>
      </w:r>
      <w:r w:rsidR="00100CDA">
        <w:t>.202</w:t>
      </w:r>
      <w:r w:rsidR="008B32C1">
        <w:t>3</w:t>
      </w:r>
      <w:r w:rsidR="00100CDA">
        <w:t xml:space="preserve"> г.</w:t>
      </w:r>
      <w:r w:rsidR="00A50031">
        <w:t xml:space="preserve"> </w:t>
      </w:r>
      <w:r w:rsidR="00FC7902">
        <w:t xml:space="preserve">по </w:t>
      </w:r>
      <w:r w:rsidR="00723496">
        <w:t>12</w:t>
      </w:r>
      <w:r w:rsidR="00100CDA">
        <w:t>.</w:t>
      </w:r>
      <w:r w:rsidR="00A50031">
        <w:t>1</w:t>
      </w:r>
      <w:r w:rsidR="00723496">
        <w:t>2</w:t>
      </w:r>
      <w:r w:rsidR="00100CDA">
        <w:t>.202</w:t>
      </w:r>
      <w:r>
        <w:t>3</w:t>
      </w:r>
      <w:r w:rsidR="00100CDA">
        <w:t xml:space="preserve"> г.</w:t>
      </w:r>
      <w:r w:rsidR="00BE0F11">
        <w:t xml:space="preserve"> </w:t>
      </w:r>
      <w:r w:rsidR="007E00D7">
        <w:t>заключе</w:t>
      </w:r>
      <w:r w:rsidR="00100CDA">
        <w:t>н</w:t>
      </w:r>
      <w:r w:rsidR="007E00D7">
        <w:rPr>
          <w:color w:val="000000"/>
        </w:rPr>
        <w:t xml:space="preserve"> следующи</w:t>
      </w:r>
      <w:r w:rsidR="00100CDA">
        <w:t xml:space="preserve">й </w:t>
      </w:r>
      <w:r w:rsidR="007E00D7">
        <w:rPr>
          <w:color w:val="000000"/>
        </w:rPr>
        <w:t>догово</w:t>
      </w:r>
      <w:r w:rsidR="00100CDA">
        <w:t>р</w:t>
      </w:r>
      <w:r w:rsidR="002E5880" w:rsidRPr="002E5880">
        <w:t>:</w:t>
      </w:r>
    </w:p>
    <w:p w14:paraId="52006F41" w14:textId="77777777" w:rsidR="00BE0F11" w:rsidRDefault="00BE0F11" w:rsidP="000830A4">
      <w:pPr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23496" w:rsidRPr="00723496" w14:paraId="1684DF6C" w14:textId="77777777" w:rsidTr="00A64E3D">
        <w:trPr>
          <w:jc w:val="center"/>
        </w:trPr>
        <w:tc>
          <w:tcPr>
            <w:tcW w:w="1100" w:type="dxa"/>
          </w:tcPr>
          <w:p w14:paraId="46108B44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2349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3BB868D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49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C257057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49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3539E62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49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9EFFB34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49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23496" w:rsidRPr="00723496" w14:paraId="0E10BA0A" w14:textId="77777777" w:rsidTr="00A64E3D">
        <w:trPr>
          <w:trHeight w:val="546"/>
          <w:jc w:val="center"/>
        </w:trPr>
        <w:tc>
          <w:tcPr>
            <w:tcW w:w="1100" w:type="dxa"/>
            <w:vAlign w:val="center"/>
          </w:tcPr>
          <w:p w14:paraId="027BEA6F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3496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66DD60A4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3496">
              <w:rPr>
                <w:rFonts w:eastAsia="Calibri"/>
                <w:sz w:val="22"/>
                <w:szCs w:val="22"/>
                <w:lang w:eastAsia="en-US"/>
              </w:rPr>
              <w:t>2023-12912/115</w:t>
            </w:r>
          </w:p>
        </w:tc>
        <w:tc>
          <w:tcPr>
            <w:tcW w:w="2126" w:type="dxa"/>
            <w:vAlign w:val="center"/>
          </w:tcPr>
          <w:p w14:paraId="55D155E3" w14:textId="77777777" w:rsidR="00723496" w:rsidRPr="00723496" w:rsidRDefault="00723496" w:rsidP="007234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3496">
              <w:rPr>
                <w:rFonts w:eastAsia="Calibri"/>
                <w:sz w:val="22"/>
                <w:szCs w:val="22"/>
                <w:lang w:eastAsia="en-US"/>
              </w:rPr>
              <w:t>19.12.2023</w:t>
            </w:r>
          </w:p>
        </w:tc>
        <w:tc>
          <w:tcPr>
            <w:tcW w:w="2410" w:type="dxa"/>
            <w:vAlign w:val="center"/>
          </w:tcPr>
          <w:p w14:paraId="5AD8BBEE" w14:textId="77777777" w:rsidR="00723496" w:rsidRPr="00723496" w:rsidRDefault="00723496" w:rsidP="0072349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23496">
              <w:rPr>
                <w:kern w:val="1"/>
                <w:sz w:val="22"/>
                <w:szCs w:val="22"/>
                <w:lang w:eastAsia="en-US"/>
              </w:rPr>
              <w:t>251 531,00</w:t>
            </w:r>
          </w:p>
        </w:tc>
        <w:tc>
          <w:tcPr>
            <w:tcW w:w="2268" w:type="dxa"/>
            <w:vAlign w:val="center"/>
          </w:tcPr>
          <w:p w14:paraId="47AE8AD4" w14:textId="77777777" w:rsidR="00723496" w:rsidRPr="00723496" w:rsidRDefault="00723496" w:rsidP="00723496">
            <w:pPr>
              <w:suppressAutoHyphens/>
              <w:rPr>
                <w:spacing w:val="3"/>
                <w:sz w:val="22"/>
                <w:szCs w:val="22"/>
              </w:rPr>
            </w:pPr>
            <w:r w:rsidRPr="00723496">
              <w:rPr>
                <w:rFonts w:eastAsia="Calibri"/>
                <w:kern w:val="1"/>
                <w:sz w:val="22"/>
                <w:szCs w:val="22"/>
                <w:lang w:eastAsia="en-US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23496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A2467D"/>
    <w:rsid w:val="00A50031"/>
    <w:rsid w:val="00AE2FF2"/>
    <w:rsid w:val="00BE0F11"/>
    <w:rsid w:val="00BF5FCE"/>
    <w:rsid w:val="00C56A38"/>
    <w:rsid w:val="00CA1B2F"/>
    <w:rsid w:val="00CA4ED4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2023-12-20T11:08:00Z</dcterms:modified>
</cp:coreProperties>
</file>