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55A185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1203B">
        <w:rPr>
          <w:rFonts w:eastAsia="Calibri"/>
          <w:lang w:eastAsia="en-US"/>
        </w:rPr>
        <w:t xml:space="preserve"> </w:t>
      </w:r>
      <w:r w:rsidR="00D1203B" w:rsidRPr="00D1203B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1203B" w:rsidRPr="00D1203B">
        <w:t>сообщение 02030226412 в газете АО «Коммерсантъ» №147(7592) от 12.08.2023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1203B" w:rsidRPr="00D1203B">
        <w:t>13.12.2023 г. по 15.12.2023 г.</w:t>
      </w:r>
      <w:r w:rsidR="00D1203B">
        <w:t xml:space="preserve"> </w:t>
      </w:r>
      <w:r>
        <w:t>заключе</w:t>
      </w:r>
      <w:r w:rsidR="00D1203B">
        <w:t>н</w:t>
      </w:r>
      <w:r>
        <w:rPr>
          <w:color w:val="000000"/>
        </w:rPr>
        <w:t xml:space="preserve"> следующи</w:t>
      </w:r>
      <w:r w:rsidR="00D1203B">
        <w:rPr>
          <w:color w:val="000000"/>
        </w:rPr>
        <w:t>й</w:t>
      </w:r>
      <w:r>
        <w:rPr>
          <w:color w:val="000000"/>
        </w:rPr>
        <w:t xml:space="preserve"> догово</w:t>
      </w:r>
      <w:r w:rsidR="00D1203B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203B" w:rsidRPr="00D1203B" w14:paraId="2CA2CA92" w14:textId="77777777" w:rsidTr="00230E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EE94A71" w:rsidR="00D1203B" w:rsidRPr="00D1203B" w:rsidRDefault="00D1203B" w:rsidP="00D120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6D9C754" w:rsidR="00D1203B" w:rsidRPr="00D1203B" w:rsidRDefault="00D1203B" w:rsidP="00D120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2023-13039/123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C09D88" w:rsidR="00D1203B" w:rsidRPr="00D1203B" w:rsidRDefault="00D1203B" w:rsidP="00D120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685733" w:rsidR="00D1203B" w:rsidRPr="00D1203B" w:rsidRDefault="00D1203B" w:rsidP="00D120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3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1 834 000,00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E635D7" w:rsidR="00D1203B" w:rsidRPr="00D1203B" w:rsidRDefault="00D1203B" w:rsidP="00D120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3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Молчанов Владимир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203B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2023-12-26T12:10:00Z</dcterms:created>
  <dcterms:modified xsi:type="dcterms:W3CDTF">2023-12-26T12:10:00Z</dcterms:modified>
</cp:coreProperties>
</file>