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1910AF93" w:rsidR="00777765" w:rsidRPr="00E33B8E" w:rsidRDefault="007A5CF5" w:rsidP="00607DC4">
      <w:pPr>
        <w:spacing w:after="0" w:line="240" w:lineRule="auto"/>
        <w:ind w:firstLine="567"/>
        <w:jc w:val="both"/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33B8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Pr="00E33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коммерческим банком «Эл банк» (ООО КБ «Эл банк»)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 (ОГРН 1020400000070, ИНН 0409000930, адрес регистрации: 445037, Самарская обл., г. Тольятти, Новый проезд, д. 8) (далее – финансовая организация), конкурсным управляющим (ликвидатором) которого на основании решения Арбитражного суда Самарской области от 02 августа 2016 г. по делу №А55-11508/2016 является государственная корпорация «Агентство по страхованию вкладов» (109240, г. Москва, ул. Высоцкого, д. 4)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E33B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E33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E33B8E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08C4F1CB" w:rsidR="00B368B1" w:rsidRPr="00E33B8E" w:rsidRDefault="007A5CF5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68B1" w:rsidRPr="00E33B8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51387C78" w14:textId="4C518D1A" w:rsidR="00B368B1" w:rsidRPr="00E33B8E" w:rsidRDefault="007A5CF5" w:rsidP="007A5C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33B8E">
        <w:t xml:space="preserve">Лот 1 – </w:t>
      </w:r>
      <w:r w:rsidRPr="00E33B8E">
        <w:t>2/3 доли в праве общей долевой собственности на квартиру-75,1 кв. м, адрес: Самарская область, г. Тольятти, Комсомольский р-н, ул. Матросова, д.1, кв.22, 3-комнатная, 2 этаж, кадастровый номер 63:09:0201057:11718, ограничения и обременения: имеются зарегистрированные и проживающие, в т.ч. несовершеннолетние</w:t>
      </w:r>
      <w:r w:rsidR="00C46197" w:rsidRPr="00E33B8E">
        <w:t xml:space="preserve"> – 935 000,00 руб.;</w:t>
      </w:r>
    </w:p>
    <w:p w14:paraId="673E266A" w14:textId="31399D84" w:rsidR="007A5CF5" w:rsidRPr="00E33B8E" w:rsidRDefault="007A5CF5" w:rsidP="007A5C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33B8E">
        <w:tab/>
        <w:t>Транспортные средства:</w:t>
      </w:r>
    </w:p>
    <w:p w14:paraId="1C342BE9" w14:textId="07B7EBCE" w:rsidR="007A5CF5" w:rsidRPr="00E33B8E" w:rsidRDefault="007A5CF5" w:rsidP="007A5C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33B8E">
        <w:t xml:space="preserve">Лот 2 - </w:t>
      </w:r>
      <w:r w:rsidRPr="00E33B8E">
        <w:t>LADA, FS015L LADA LARGUS, серо-бежевый, 2013, 238 602 км, 1.6 МТ (84,3 л. с.), бензин, передний, VIN XTAFS015LD0763876, г. Тольятти, ограничения и обременения: отсутствует регистрация транспортного средства в ГИБДД на Банк, перерегистрация автомобиля на нового владельца будет осуществлена после заключения договора купли-продажи</w:t>
      </w:r>
      <w:r w:rsidR="00C46197" w:rsidRPr="00E33B8E">
        <w:t xml:space="preserve"> – 183 308,68 руб.</w:t>
      </w:r>
    </w:p>
    <w:p w14:paraId="7F0BF450" w14:textId="29079667" w:rsidR="00B368B1" w:rsidRPr="00E33B8E" w:rsidRDefault="007A5CF5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E33B8E">
        <w:rPr>
          <w:b/>
          <w:bCs/>
        </w:rPr>
        <w:t xml:space="preserve">Лот </w:t>
      </w:r>
      <w:r w:rsidRPr="00E33B8E">
        <w:rPr>
          <w:b/>
          <w:bCs/>
        </w:rPr>
        <w:t xml:space="preserve">1 </w:t>
      </w:r>
      <w:r w:rsidRPr="00E33B8E">
        <w:rPr>
          <w:b/>
          <w:bCs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</w:t>
      </w:r>
      <w:r w:rsidRPr="00E33B8E">
        <w:rPr>
          <w:b/>
          <w:bCs/>
        </w:rPr>
        <w:t>.</w:t>
      </w:r>
    </w:p>
    <w:p w14:paraId="08A89069" w14:textId="7777777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3B8E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3B8E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3B8E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3B8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3B8E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3B8E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8647244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3B8E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3B8E">
        <w:rPr>
          <w:rFonts w:ascii="Times New Roman CYR" w:hAnsi="Times New Roman CYR" w:cs="Times New Roman CYR"/>
          <w:color w:val="000000"/>
        </w:rPr>
        <w:t xml:space="preserve"> </w:t>
      </w:r>
      <w:r w:rsidR="007A5CF5" w:rsidRPr="00E33B8E">
        <w:rPr>
          <w:rFonts w:ascii="Times New Roman CYR" w:hAnsi="Times New Roman CYR" w:cs="Times New Roman CYR"/>
          <w:b/>
          <w:bCs/>
          <w:color w:val="000000"/>
        </w:rPr>
        <w:t>20 февраля</w:t>
      </w:r>
      <w:r w:rsidRPr="00E33B8E">
        <w:rPr>
          <w:rFonts w:ascii="Times New Roman CYR" w:hAnsi="Times New Roman CYR" w:cs="Times New Roman CYR"/>
          <w:color w:val="000000"/>
        </w:rPr>
        <w:t xml:space="preserve"> </w:t>
      </w:r>
      <w:r w:rsidRPr="00E33B8E">
        <w:rPr>
          <w:b/>
        </w:rPr>
        <w:t>202</w:t>
      </w:r>
      <w:r w:rsidR="00835674" w:rsidRPr="00E33B8E">
        <w:rPr>
          <w:b/>
        </w:rPr>
        <w:t>4</w:t>
      </w:r>
      <w:r w:rsidRPr="00E33B8E">
        <w:rPr>
          <w:b/>
        </w:rPr>
        <w:t xml:space="preserve"> г.</w:t>
      </w:r>
      <w:r w:rsidRPr="00E33B8E">
        <w:t xml:space="preserve"> </w:t>
      </w:r>
      <w:r w:rsidRPr="00E33B8E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3B8E">
        <w:rPr>
          <w:color w:val="000000"/>
        </w:rPr>
        <w:t xml:space="preserve">АО «Российский аукционный дом» по адресу: </w:t>
      </w:r>
      <w:hyperlink r:id="rId6" w:history="1">
        <w:r w:rsidRPr="00E33B8E">
          <w:rPr>
            <w:rStyle w:val="a4"/>
          </w:rPr>
          <w:t>http://lot-online.ru</w:t>
        </w:r>
      </w:hyperlink>
      <w:r w:rsidRPr="00E33B8E">
        <w:rPr>
          <w:color w:val="000000"/>
        </w:rPr>
        <w:t xml:space="preserve"> (далее – ЭТП)</w:t>
      </w:r>
      <w:r w:rsidRPr="00E33B8E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>Время окончания Торгов:</w:t>
      </w:r>
    </w:p>
    <w:p w14:paraId="689DA998" w14:textId="7777777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31B1BDF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 xml:space="preserve">В случае, если по итогам Торгов, назначенных на </w:t>
      </w:r>
      <w:r w:rsidR="007A5CF5" w:rsidRPr="00E33B8E">
        <w:rPr>
          <w:color w:val="000000"/>
        </w:rPr>
        <w:t>20 февраля</w:t>
      </w:r>
      <w:r w:rsidRPr="00E33B8E">
        <w:rPr>
          <w:color w:val="000000"/>
        </w:rPr>
        <w:t xml:space="preserve"> 202</w:t>
      </w:r>
      <w:r w:rsidR="00835674" w:rsidRPr="00E33B8E">
        <w:rPr>
          <w:color w:val="000000"/>
        </w:rPr>
        <w:t>4</w:t>
      </w:r>
      <w:r w:rsidRPr="00E33B8E">
        <w:rPr>
          <w:color w:val="000000"/>
        </w:rPr>
        <w:t xml:space="preserve"> г., лоты не реализованы, то в 14:00 часов по московскому времени </w:t>
      </w:r>
      <w:r w:rsidR="007A5CF5" w:rsidRPr="00E33B8E">
        <w:rPr>
          <w:b/>
          <w:bCs/>
          <w:color w:val="000000"/>
        </w:rPr>
        <w:t>08 апреля</w:t>
      </w:r>
      <w:r w:rsidRPr="00E33B8E">
        <w:rPr>
          <w:color w:val="000000"/>
        </w:rPr>
        <w:t xml:space="preserve"> </w:t>
      </w:r>
      <w:r w:rsidRPr="00E33B8E">
        <w:rPr>
          <w:b/>
          <w:bCs/>
          <w:color w:val="000000"/>
        </w:rPr>
        <w:t>202</w:t>
      </w:r>
      <w:r w:rsidR="00835674" w:rsidRPr="00E33B8E">
        <w:rPr>
          <w:b/>
          <w:bCs/>
          <w:color w:val="000000"/>
        </w:rPr>
        <w:t>4</w:t>
      </w:r>
      <w:r w:rsidRPr="00E33B8E">
        <w:rPr>
          <w:b/>
        </w:rPr>
        <w:t xml:space="preserve"> г.</w:t>
      </w:r>
      <w:r w:rsidRPr="00E33B8E">
        <w:t xml:space="preserve"> </w:t>
      </w:r>
      <w:r w:rsidRPr="00E33B8E">
        <w:rPr>
          <w:color w:val="000000"/>
        </w:rPr>
        <w:t>на ЭТП</w:t>
      </w:r>
      <w:r w:rsidRPr="00E33B8E">
        <w:t xml:space="preserve"> </w:t>
      </w:r>
      <w:r w:rsidRPr="00E33B8E">
        <w:rPr>
          <w:color w:val="000000"/>
        </w:rPr>
        <w:t>будут проведены</w:t>
      </w:r>
      <w:r w:rsidRPr="00E33B8E">
        <w:rPr>
          <w:b/>
          <w:bCs/>
          <w:color w:val="000000"/>
        </w:rPr>
        <w:t xml:space="preserve"> повторные Торги </w:t>
      </w:r>
      <w:r w:rsidRPr="00E33B8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>Оператор ЭТП (далее – Оператор) обеспечивает проведение Торгов.</w:t>
      </w:r>
    </w:p>
    <w:p w14:paraId="2146F187" w14:textId="1C3B149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A5CF5" w:rsidRPr="00E33B8E">
        <w:rPr>
          <w:b/>
          <w:bCs/>
          <w:color w:val="000000"/>
        </w:rPr>
        <w:t xml:space="preserve">10 января 2024 </w:t>
      </w:r>
      <w:r w:rsidRPr="00E33B8E">
        <w:rPr>
          <w:b/>
          <w:bCs/>
          <w:color w:val="000000"/>
        </w:rPr>
        <w:t>г.,</w:t>
      </w:r>
      <w:r w:rsidRPr="00E33B8E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7A5CF5" w:rsidRPr="00E33B8E">
        <w:rPr>
          <w:b/>
          <w:bCs/>
          <w:color w:val="000000"/>
        </w:rPr>
        <w:t>26 февраля</w:t>
      </w:r>
      <w:r w:rsidRPr="00E33B8E">
        <w:rPr>
          <w:color w:val="000000"/>
        </w:rPr>
        <w:t xml:space="preserve"> </w:t>
      </w:r>
      <w:r w:rsidRPr="00E33B8E">
        <w:rPr>
          <w:b/>
          <w:bCs/>
          <w:color w:val="000000"/>
        </w:rPr>
        <w:t>202</w:t>
      </w:r>
      <w:r w:rsidR="00835674" w:rsidRPr="00E33B8E">
        <w:rPr>
          <w:b/>
          <w:bCs/>
          <w:color w:val="000000"/>
        </w:rPr>
        <w:t>4</w:t>
      </w:r>
      <w:r w:rsidRPr="00E33B8E">
        <w:rPr>
          <w:b/>
          <w:bCs/>
        </w:rPr>
        <w:t xml:space="preserve"> г.</w:t>
      </w:r>
      <w:r w:rsidRPr="00E33B8E">
        <w:rPr>
          <w:color w:val="000000"/>
        </w:rPr>
        <w:t xml:space="preserve"> Прием заявок на участие в Торгах и задатков прекращается в 14:00 </w:t>
      </w:r>
      <w:r w:rsidRPr="00E33B8E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3B8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2F493EA" w:rsidR="00B368B1" w:rsidRPr="00E33B8E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3B8E">
        <w:rPr>
          <w:b/>
          <w:bCs/>
          <w:color w:val="000000"/>
        </w:rPr>
        <w:t>Торги ППП</w:t>
      </w:r>
      <w:r w:rsidRPr="00E33B8E">
        <w:rPr>
          <w:color w:val="000000"/>
          <w:shd w:val="clear" w:color="auto" w:fill="FFFFFF"/>
        </w:rPr>
        <w:t xml:space="preserve"> будут проведены на ЭТП: </w:t>
      </w:r>
      <w:r w:rsidRPr="00E33B8E">
        <w:rPr>
          <w:b/>
          <w:bCs/>
          <w:color w:val="000000"/>
        </w:rPr>
        <w:t xml:space="preserve">с </w:t>
      </w:r>
      <w:r w:rsidR="007A5CF5" w:rsidRPr="00E33B8E">
        <w:rPr>
          <w:b/>
          <w:bCs/>
          <w:color w:val="000000"/>
        </w:rPr>
        <w:t>15 апреля</w:t>
      </w:r>
      <w:r w:rsidRPr="00E33B8E">
        <w:rPr>
          <w:b/>
          <w:bCs/>
          <w:color w:val="000000"/>
        </w:rPr>
        <w:t xml:space="preserve"> 202</w:t>
      </w:r>
      <w:r w:rsidR="00282BFA" w:rsidRPr="00E33B8E">
        <w:rPr>
          <w:b/>
          <w:bCs/>
          <w:color w:val="000000"/>
        </w:rPr>
        <w:t>4</w:t>
      </w:r>
      <w:r w:rsidRPr="00E33B8E">
        <w:rPr>
          <w:b/>
          <w:bCs/>
          <w:color w:val="000000"/>
        </w:rPr>
        <w:t xml:space="preserve"> г. по </w:t>
      </w:r>
      <w:r w:rsidR="007A5CF5" w:rsidRPr="00E33B8E">
        <w:rPr>
          <w:b/>
          <w:bCs/>
          <w:color w:val="000000"/>
        </w:rPr>
        <w:t>28 мая</w:t>
      </w:r>
      <w:r w:rsidRPr="00E33B8E">
        <w:rPr>
          <w:b/>
          <w:bCs/>
          <w:color w:val="000000"/>
        </w:rPr>
        <w:t xml:space="preserve"> 202</w:t>
      </w:r>
      <w:r w:rsidR="00282BFA" w:rsidRPr="00E33B8E">
        <w:rPr>
          <w:b/>
          <w:bCs/>
          <w:color w:val="000000"/>
        </w:rPr>
        <w:t>4</w:t>
      </w:r>
      <w:r w:rsidRPr="00E33B8E">
        <w:rPr>
          <w:b/>
          <w:bCs/>
          <w:color w:val="000000"/>
        </w:rPr>
        <w:t xml:space="preserve"> г.</w:t>
      </w:r>
    </w:p>
    <w:p w14:paraId="154FF146" w14:textId="06DF0335" w:rsidR="00777765" w:rsidRPr="00E33B8E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A5CF5" w:rsidRPr="00E3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апреля</w:t>
      </w:r>
      <w:r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E3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E3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E33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E33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E33B8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E33B8E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E33B8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3B8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CD273A7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/>
          <w:bCs/>
          <w:color w:val="000000"/>
        </w:rPr>
      </w:pPr>
      <w:r w:rsidRPr="00E33B8E">
        <w:rPr>
          <w:b/>
          <w:bCs/>
          <w:color w:val="000000"/>
        </w:rPr>
        <w:t>Для лота 1:</w:t>
      </w:r>
    </w:p>
    <w:p w14:paraId="60ABC793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15 апреля 2024 г. по 21 апреля 2024 г. - в размере начальной цены продажи лота;</w:t>
      </w:r>
    </w:p>
    <w:p w14:paraId="3914409F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22 апреля 2024 г. по 28 апреля 2024 г. - в размере 91,39% от начальной цены продажи лота;</w:t>
      </w:r>
    </w:p>
    <w:p w14:paraId="58FFF504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29 апреля 2024 г. по 01 мая 2024 г. - в размере 82,78% от начальной цены продажи лота;</w:t>
      </w:r>
    </w:p>
    <w:p w14:paraId="6E6791D0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02 мая 2024 г. по 04 мая 2024 г. - в размере 74,17% от начальной цены продажи лота;</w:t>
      </w:r>
    </w:p>
    <w:p w14:paraId="1651BFF7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05 мая 2024 г. по 07 мая 2024 г. - в размере 65,56% от начальной цены продажи лота;</w:t>
      </w:r>
    </w:p>
    <w:p w14:paraId="593E33AE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08 мая 2024 г. по 10 мая 2024 г. - в размере 56,95% от начальной цены продажи лота;</w:t>
      </w:r>
    </w:p>
    <w:p w14:paraId="425188F5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11 мая 2024 г. по 13 мая 2024 г. - в размере 48,34% от начальной цены продажи лота;</w:t>
      </w:r>
    </w:p>
    <w:p w14:paraId="4CFFE450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14 мая 2024 г. по 16 мая 2024 г. - в размере 39,73% от начальной цены продажи лота;</w:t>
      </w:r>
    </w:p>
    <w:p w14:paraId="0FE6AB94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17 мая 2024 г. по 19 мая 2024 г. - в размере 31,12% от начальной цены продажи лота;</w:t>
      </w:r>
    </w:p>
    <w:p w14:paraId="1F51106E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20 мая 2024 г. по 22 мая 2024 г. - в размере 22,51% от начальной цены продажи лота;</w:t>
      </w:r>
    </w:p>
    <w:p w14:paraId="03F00044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23 мая 2024 г. по 25 мая 2024 г. - в размере 13,90% от начальной цены продажи лота;</w:t>
      </w:r>
    </w:p>
    <w:p w14:paraId="2946DBF0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26 мая 2024 г. по 28 мая 2024 г. - в размере 5,29% от начальной цены продажи лота;</w:t>
      </w:r>
    </w:p>
    <w:p w14:paraId="1E70589C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b/>
          <w:bCs/>
          <w:color w:val="000000"/>
        </w:rPr>
      </w:pPr>
      <w:r w:rsidRPr="00E33B8E">
        <w:rPr>
          <w:b/>
          <w:bCs/>
          <w:color w:val="000000"/>
        </w:rPr>
        <w:t>Для лота 2:</w:t>
      </w:r>
    </w:p>
    <w:p w14:paraId="57042B04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15 апреля 2024 г. по 21 апреля 2024 г. - в размере начальной цены продажи лота;</w:t>
      </w:r>
    </w:p>
    <w:p w14:paraId="55F32A31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22 апреля 2024 г. по 28 апреля 2024 г. - в размере 91,01% от начальной цены продажи лота;</w:t>
      </w:r>
    </w:p>
    <w:p w14:paraId="6CA68FA9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29 апреля 2024 г. по 01 мая 2024 г. - в размере 82,02% от начальной цены продажи лота;</w:t>
      </w:r>
    </w:p>
    <w:p w14:paraId="4CE23BE2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02 мая 2024 г. по 04 мая 2024 г. - в размере 73,03% от начальной цены продажи лота;</w:t>
      </w:r>
    </w:p>
    <w:p w14:paraId="1E201FC0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05 мая 2024 г. по 07 мая 2024 г. - в размере 64,04% от начальной цены продажи лота;</w:t>
      </w:r>
    </w:p>
    <w:p w14:paraId="516EC9A3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08 мая 2024 г. по 10 мая 2024 г. - в размере 55,05% от начальной цены продажи лота;</w:t>
      </w:r>
    </w:p>
    <w:p w14:paraId="223A5798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11 мая 2024 г. по 13 мая 2024 г. - в размере 46,06% от начальной цены продажи лота;</w:t>
      </w:r>
    </w:p>
    <w:p w14:paraId="333F32D8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14 мая 2024 г. по 16 мая 2024 г. - в размере 37,07% от начальной цены продажи лота;</w:t>
      </w:r>
    </w:p>
    <w:p w14:paraId="1A8E4D08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17 мая 2024 г. по 19 мая 2024 г. - в размере 28,08% от начальной цены продажи лота;</w:t>
      </w:r>
    </w:p>
    <w:p w14:paraId="602DE719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20 мая 2024 г. по 22 мая 2024 г. - в размере 19,09% от начальной цены продажи лота;</w:t>
      </w:r>
    </w:p>
    <w:p w14:paraId="5C0796F4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lastRenderedPageBreak/>
        <w:t>с 23 мая 2024 г. по 25 мая 2024 г. - в размере 10,10% от начальной цены продажи лота;</w:t>
      </w:r>
    </w:p>
    <w:p w14:paraId="2A36E58F" w14:textId="77777777" w:rsidR="00D421BC" w:rsidRPr="00E33B8E" w:rsidRDefault="00D421BC" w:rsidP="00D421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E33B8E">
        <w:rPr>
          <w:color w:val="000000"/>
        </w:rPr>
        <w:t>с 26 мая 2024 г. по 28 мая 2024 г. - в размере 1,11% от начальной цены продажи лота.</w:t>
      </w:r>
    </w:p>
    <w:p w14:paraId="577CA642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E33B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8E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E33B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8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E33B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8E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E33B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8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E33B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B8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E33B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E33B8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E33B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E33B8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B8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33B8E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3CB9CC6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33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E33B8E">
        <w:rPr>
          <w:rFonts w:ascii="Times New Roman" w:hAnsi="Times New Roman" w:cs="Times New Roman"/>
          <w:sz w:val="24"/>
          <w:szCs w:val="24"/>
        </w:rPr>
        <w:t xml:space="preserve"> д</w:t>
      </w:r>
      <w:r w:rsidRPr="00E33B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E33B8E">
        <w:rPr>
          <w:rFonts w:ascii="Times New Roman" w:hAnsi="Times New Roman" w:cs="Times New Roman"/>
          <w:sz w:val="24"/>
          <w:szCs w:val="24"/>
        </w:rPr>
        <w:t xml:space="preserve"> 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100162"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Соболькова Елена 8(927)208-15-34 (мск+1 час), </w:t>
      </w:r>
      <w:proofErr w:type="spellStart"/>
      <w:r w:rsidR="00100162" w:rsidRPr="00E33B8E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100162" w:rsidRPr="00E33B8E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 w:rsidRPr="00E33B8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33B8E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B8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0162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A5CF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46197"/>
    <w:rsid w:val="00C9585C"/>
    <w:rsid w:val="00CE0CC1"/>
    <w:rsid w:val="00D421BC"/>
    <w:rsid w:val="00D539BE"/>
    <w:rsid w:val="00D57DB3"/>
    <w:rsid w:val="00D62667"/>
    <w:rsid w:val="00D95560"/>
    <w:rsid w:val="00DB0166"/>
    <w:rsid w:val="00E12685"/>
    <w:rsid w:val="00E33B8E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2502</Words>
  <Characters>15113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11</cp:revision>
  <cp:lastPrinted>2023-07-06T09:26:00Z</cp:lastPrinted>
  <dcterms:created xsi:type="dcterms:W3CDTF">2023-07-06T09:54:00Z</dcterms:created>
  <dcterms:modified xsi:type="dcterms:W3CDTF">2023-12-25T11:26:00Z</dcterms:modified>
</cp:coreProperties>
</file>