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keepLines/>
        <w:rPr>
          <w:b/>
          <w:b/>
          <w:bCs/>
          <w:szCs w:val="20"/>
        </w:rPr>
      </w:pPr>
      <w:r>
        <w:rPr>
          <w:b/>
          <w:bCs/>
          <w:szCs w:val="20"/>
        </w:rPr>
        <w:t>Договор о ЗАДАТКе</w:t>
      </w:r>
    </w:p>
    <w:p>
      <w:pPr>
        <w:pStyle w:val="Style18"/>
        <w:keepLines/>
        <w:rPr>
          <w:b/>
          <w:b/>
          <w:bCs/>
          <w:caps w:val="false"/>
          <w:smallCaps w:val="false"/>
          <w:szCs w:val="20"/>
        </w:rPr>
      </w:pPr>
      <w:r>
        <w:rPr>
          <w:b/>
          <w:bCs/>
          <w:caps w:val="false"/>
          <w:smallCaps w:val="false"/>
          <w:szCs w:val="20"/>
        </w:rPr>
      </w:r>
    </w:p>
    <w:p>
      <w:pPr>
        <w:pStyle w:val="NoSpacing"/>
        <w:keepLines/>
        <w:suppressAutoHyphens w:val="true"/>
        <w:jc w:val="both"/>
        <w:rPr>
          <w:rFonts w:ascii="Arial" w:hAnsi="Arial" w:cs="Arial"/>
          <w:b/>
          <w:b/>
          <w:color w:val="000000"/>
          <w:sz w:val="20"/>
          <w:szCs w:val="20"/>
          <w:lang w:eastAsia="ru-RU"/>
        </w:rPr>
      </w:pPr>
      <w:r>
        <w:rPr>
          <w:rFonts w:cs="Arial" w:ascii="Arial" w:hAnsi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>
      <w:pPr>
        <w:pStyle w:val="NoSpacing"/>
        <w:keepLines/>
        <w:suppressAutoHyphens w:val="true"/>
        <w:ind w:firstLine="709"/>
        <w:jc w:val="both"/>
        <w:rPr>
          <w:rFonts w:ascii="Arial" w:hAnsi="Arial" w:cs="Arial"/>
          <w:b/>
          <w:b/>
          <w:color w:val="000000"/>
          <w:sz w:val="20"/>
          <w:szCs w:val="20"/>
          <w:lang w:eastAsia="ru-RU"/>
        </w:rPr>
      </w:pPr>
      <w:r>
        <w:rPr>
          <w:rFonts w:cs="Arial" w:ascii="Arial" w:hAnsi="Arial"/>
          <w:b/>
          <w:color w:val="000000"/>
          <w:sz w:val="20"/>
          <w:szCs w:val="20"/>
          <w:lang w:eastAsia="ru-RU"/>
        </w:rPr>
      </w:r>
    </w:p>
    <w:p>
      <w:pPr>
        <w:pStyle w:val="NoSpacing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cs="Arial" w:ascii="Arial" w:hAnsi="Arial"/>
          <w:b/>
          <w:color w:val="000000"/>
          <w:sz w:val="20"/>
          <w:szCs w:val="20"/>
          <w:lang w:eastAsia="ru-RU"/>
        </w:rPr>
        <w:t>Закрытое акционерное общество «Альянс-Лизинг»,</w:t>
      </w:r>
      <w:r>
        <w:rPr>
          <w:rFonts w:cs="Arial" w:ascii="Arial" w:hAnsi="Arial"/>
          <w:color w:val="000000"/>
          <w:sz w:val="20"/>
          <w:szCs w:val="20"/>
          <w:lang w:eastAsia="ru-RU"/>
        </w:rPr>
        <w:t xml:space="preserve"> </w:t>
      </w:r>
      <w:r>
        <w:rPr>
          <w:rFonts w:cs="Arial" w:ascii="Arial" w:hAnsi="Arial"/>
          <w:sz w:val="20"/>
          <w:szCs w:val="20"/>
          <w:lang w:eastAsia="ru-RU"/>
        </w:rPr>
        <w:t xml:space="preserve">в дальнейшем именуемое </w:t>
      </w:r>
      <w:r>
        <w:rPr>
          <w:rFonts w:cs="Arial" w:ascii="Arial" w:hAnsi="Arial"/>
          <w:b/>
          <w:sz w:val="20"/>
          <w:szCs w:val="20"/>
          <w:lang w:eastAsia="ru-RU"/>
        </w:rPr>
        <w:t>«Организатор торгов»</w:t>
      </w:r>
      <w:r>
        <w:rPr>
          <w:rFonts w:cs="Arial" w:ascii="Arial" w:hAnsi="Arial"/>
          <w:sz w:val="20"/>
          <w:szCs w:val="20"/>
          <w:lang w:eastAsia="ru-RU"/>
        </w:rPr>
        <w:t xml:space="preserve">, 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в лице</w:t>
      </w:r>
      <w:r>
        <w:rPr>
          <w:rFonts w:cs="Arial" w:ascii="Arial" w:hAnsi="Arial"/>
          <w:sz w:val="20"/>
          <w:szCs w:val="20"/>
          <w:lang w:eastAsia="ru-RU"/>
        </w:rPr>
        <w:t xml:space="preserve"> </w:t>
      </w:r>
      <w:r>
        <w:rPr>
          <w:rFonts w:cs="Arial" w:ascii="Arial" w:hAnsi="Arial"/>
          <w:color w:val="0000FF"/>
          <w:sz w:val="20"/>
          <w:szCs w:val="20"/>
        </w:rPr>
        <w:t xml:space="preserve">______________________, </w:t>
      </w:r>
      <w:r>
        <w:rPr>
          <w:rFonts w:cs="Arial" w:ascii="Arial" w:hAnsi="Arial"/>
          <w:sz w:val="20"/>
          <w:szCs w:val="20"/>
        </w:rPr>
        <w:t xml:space="preserve">действующего на основании ________________, </w:t>
      </w:r>
      <w:r>
        <w:rPr>
          <w:rFonts w:cs="Arial" w:ascii="Arial" w:hAnsi="Arial"/>
          <w:sz w:val="20"/>
          <w:szCs w:val="20"/>
          <w:lang w:eastAsia="ru-RU"/>
        </w:rPr>
        <w:t xml:space="preserve">с одной стороны, и </w:t>
      </w:r>
    </w:p>
    <w:p>
      <w:pPr>
        <w:pStyle w:val="NoSpacing"/>
        <w:keepLines/>
        <w:suppressAutoHyphens w:val="true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__________________________________________________________________________________,</w:t>
      </w:r>
    </w:p>
    <w:p>
      <w:pPr>
        <w:pStyle w:val="NoSpacing"/>
        <w:keepLines/>
        <w:suppressAutoHyphens w:val="true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lang w:eastAsia="ru-RU"/>
        </w:rPr>
        <w:t xml:space="preserve">в дальнейшем именуемое (-ый) </w:t>
      </w:r>
      <w:r>
        <w:rPr>
          <w:rFonts w:eastAsia="Times New Roman" w:cs="Arial" w:ascii="Arial" w:hAnsi="Arial"/>
          <w:sz w:val="20"/>
          <w:szCs w:val="20"/>
          <w:lang w:eastAsia="ru-RU"/>
        </w:rPr>
        <w:t>«</w:t>
      </w:r>
      <w:r>
        <w:rPr>
          <w:rFonts w:eastAsia="Times New Roman" w:cs="Arial" w:ascii="Arial" w:hAnsi="Arial"/>
          <w:b/>
          <w:sz w:val="20"/>
          <w:szCs w:val="20"/>
          <w:lang w:eastAsia="ru-RU"/>
        </w:rPr>
        <w:t>Претендент»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, </w:t>
      </w:r>
      <w:r>
        <w:rPr>
          <w:rFonts w:cs="Arial" w:ascii="Arial" w:hAnsi="Arial"/>
          <w:color w:val="000000"/>
          <w:sz w:val="20"/>
          <w:szCs w:val="20"/>
          <w:lang w:eastAsia="ru-RU"/>
        </w:rPr>
        <w:t>в лице</w:t>
      </w:r>
      <w:r>
        <w:rPr>
          <w:rFonts w:cs="Arial" w:ascii="Arial" w:hAnsi="Arial"/>
          <w:sz w:val="20"/>
          <w:szCs w:val="20"/>
          <w:lang w:eastAsia="ru-RU"/>
        </w:rPr>
        <w:t xml:space="preserve"> </w:t>
      </w:r>
      <w:r>
        <w:rPr>
          <w:rFonts w:cs="Arial" w:ascii="Arial" w:hAnsi="Arial"/>
          <w:color w:val="0000FF"/>
          <w:sz w:val="20"/>
          <w:szCs w:val="20"/>
        </w:rPr>
        <w:t xml:space="preserve">______________________, </w:t>
      </w:r>
      <w:r>
        <w:rPr>
          <w:rFonts w:cs="Arial" w:ascii="Arial" w:hAnsi="Arial"/>
          <w:sz w:val="20"/>
          <w:szCs w:val="20"/>
        </w:rPr>
        <w:t xml:space="preserve">действующего на основании ________________, 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>
        <w:rPr>
          <w:rFonts w:eastAsia="Times New Roman" w:cs="Arial" w:ascii="Arial" w:hAnsi="Arial"/>
          <w:b/>
          <w:sz w:val="20"/>
          <w:szCs w:val="20"/>
          <w:lang w:eastAsia="ru-RU"/>
        </w:rPr>
        <w:t>«Стороны»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или </w:t>
      </w:r>
      <w:r>
        <w:rPr>
          <w:rFonts w:eastAsia="Times New Roman" w:cs="Arial" w:ascii="Arial" w:hAnsi="Arial"/>
          <w:b/>
          <w:sz w:val="20"/>
          <w:szCs w:val="20"/>
          <w:lang w:eastAsia="ru-RU"/>
        </w:rPr>
        <w:t>«Сторона»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, заключили настоящий договор о задатке (далее – Договор) на следующих условиях: </w:t>
      </w:r>
    </w:p>
    <w:p>
      <w:pPr>
        <w:pStyle w:val="NoSpacing"/>
        <w:keepLines/>
        <w:suppressAutoHyphens w:val="true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cs="Arial" w:ascii="Arial" w:hAnsi="Arial"/>
          <w:bCs/>
          <w:color w:val="0000FF"/>
          <w:sz w:val="20"/>
          <w:szCs w:val="20"/>
        </w:rPr>
      </w:r>
    </w:p>
    <w:p>
      <w:pPr>
        <w:pStyle w:val="Normal"/>
        <w:keepNext w:val="true"/>
        <w:keepLines/>
        <w:widowControl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aps/>
          <w:sz w:val="20"/>
          <w:szCs w:val="20"/>
        </w:rPr>
        <w:t>Статья</w:t>
      </w:r>
      <w:r>
        <w:rPr>
          <w:rFonts w:cs="Arial" w:ascii="Arial" w:hAnsi="Arial"/>
          <w:sz w:val="20"/>
          <w:szCs w:val="20"/>
        </w:rPr>
        <w:t xml:space="preserve"> 1. ПРЕДМЕТ ДОГОВОРА</w:t>
      </w:r>
    </w:p>
    <w:p>
      <w:pPr>
        <w:pStyle w:val="Normal"/>
        <w:keepNext w:val="true"/>
        <w:keepLines/>
        <w:widowControl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В соответствии с настоящим Договором Претендент для участия в электронном аукционе,</w:t>
      </w:r>
      <w:r>
        <w:rPr>
          <w:rFonts w:cs="Arial" w:ascii="Arial" w:hAnsi="Arial"/>
          <w:color w:val="FF000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проводимом Организатором торгов на электронной торговой площадке АО «Российский аукционный дом» по адресу в сети интернет </w:t>
      </w:r>
      <w:hyperlink r:id="rId2">
        <w:r>
          <w:rPr>
            <w:rFonts w:cs="Arial" w:ascii="Arial" w:hAnsi="Arial"/>
            <w:color w:val="auto"/>
            <w:sz w:val="20"/>
            <w:szCs w:val="20"/>
          </w:rPr>
          <w:t>https://lot-online.ru</w:t>
        </w:r>
      </w:hyperlink>
      <w:r>
        <w:rPr>
          <w:rFonts w:cs="Arial" w:ascii="Arial" w:hAnsi="Arial"/>
          <w:sz w:val="20"/>
          <w:szCs w:val="20"/>
        </w:rPr>
        <w:t>, по продаже следующего имущества: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b/>
          <w:sz w:val="24"/>
          <w:szCs w:val="24"/>
        </w:rPr>
        <w:t xml:space="preserve">бывший в употреблении </w:t>
      </w:r>
      <w:r>
        <w:rPr>
          <w:rFonts w:eastAsia="Times New Roman"/>
          <w:b/>
          <w:sz w:val="24"/>
          <w:szCs w:val="24"/>
          <w:lang w:eastAsia="ru-RU"/>
        </w:rPr>
        <w:t>грузовой-бортовой</w:t>
      </w:r>
      <w:r>
        <w:rPr>
          <w:b/>
          <w:sz w:val="24"/>
          <w:szCs w:val="24"/>
        </w:rPr>
        <w:t xml:space="preserve">  Автомобиль </w:t>
      </w:r>
      <w:r>
        <w:rPr>
          <w:rFonts w:eastAsia="Times New Roman"/>
          <w:b/>
          <w:sz w:val="24"/>
          <w:szCs w:val="24"/>
          <w:lang w:eastAsia="ru-RU"/>
        </w:rPr>
        <w:t>ISUZU D-MAX</w:t>
      </w:r>
      <w:r>
        <w:rPr>
          <w:b/>
          <w:sz w:val="24"/>
          <w:szCs w:val="24"/>
        </w:rPr>
        <w:t>,  2019 года выпуска, (</w:t>
      </w:r>
      <w:r>
        <w:rPr>
          <w:b/>
          <w:sz w:val="24"/>
          <w:szCs w:val="24"/>
          <w:lang w:val="en-US"/>
        </w:rPr>
        <w:t>VIN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en-US"/>
        </w:rPr>
        <w:t>MPATFS</w:t>
      </w:r>
      <w:r>
        <w:rPr>
          <w:b/>
          <w:sz w:val="24"/>
          <w:szCs w:val="24"/>
        </w:rPr>
        <w:t>85</w:t>
      </w:r>
      <w:r>
        <w:rPr>
          <w:b/>
          <w:sz w:val="24"/>
          <w:szCs w:val="24"/>
          <w:lang w:val="en-US"/>
        </w:rPr>
        <w:t>JKT</w:t>
      </w:r>
      <w:r>
        <w:rPr>
          <w:b/>
          <w:sz w:val="24"/>
          <w:szCs w:val="24"/>
        </w:rPr>
        <w:t xml:space="preserve">009193, мощность двигателя 176.75 л.с., пробег 262685  км, </w:t>
      </w:r>
      <w:r>
        <w:rPr>
          <w:rFonts w:cs="Arial" w:ascii="Arial" w:hAnsi="Arial"/>
          <w:sz w:val="20"/>
          <w:szCs w:val="20"/>
        </w:rPr>
        <w:t xml:space="preserve"> (далее -  Имущество),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перечисляет Организатору торгов </w:t>
      </w:r>
      <w:r>
        <w:rPr>
          <w:rFonts w:cs="Arial" w:ascii="Arial" w:hAnsi="Arial"/>
          <w:b/>
          <w:sz w:val="20"/>
          <w:szCs w:val="20"/>
        </w:rPr>
        <w:t>задаток в размере 200 000 (двести тысяч) рублей</w:t>
      </w:r>
      <w:r>
        <w:rPr>
          <w:rFonts w:cs="Arial" w:ascii="Arial" w:hAnsi="Arial"/>
          <w:sz w:val="20"/>
          <w:szCs w:val="20"/>
        </w:rPr>
        <w:t xml:space="preserve"> 00 копеек, НДС не облагается (далее – Задаток) путем перечисления на расчетный счет Организатора торгов по следующим реквизитам: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Получатель: ЗАО «Альянс-Лизинг»</w:t>
      </w:r>
    </w:p>
    <w:p>
      <w:pPr>
        <w:pStyle w:val="Normal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ОГРН 1037843023712, ИНН 7825496985, КПП 781401001</w:t>
      </w:r>
    </w:p>
    <w:p>
      <w:pPr>
        <w:pStyle w:val="Normal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р/с 40702810132000000667 в ф-ле «Санкт-Петербургский» АО «АЛЬФА-БАНК» г. Санкт-Петербург</w:t>
      </w:r>
    </w:p>
    <w:p>
      <w:pPr>
        <w:pStyle w:val="Normal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к/с 30101810600000000786, БИК 044030786.</w:t>
      </w:r>
    </w:p>
    <w:p>
      <w:pPr>
        <w:pStyle w:val="Normal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1.2. Задаток вносится в обеспечение исполнения обязательств Претендента по заключению договора купли-продажи Имущества, являющегося предметом торгов, </w:t>
      </w:r>
      <w:r>
        <w:rPr>
          <w:rFonts w:cs="Arial" w:ascii="Arial" w:hAnsi="Arial"/>
          <w:sz w:val="20"/>
          <w:szCs w:val="20"/>
        </w:rPr>
        <w:t>и оплате продаваемого на торгах Имущества в случае признания Претендента победителем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cs="Arial" w:ascii="Arial" w:hAnsi="Arial"/>
          <w:caps/>
          <w:sz w:val="20"/>
          <w:szCs w:val="20"/>
        </w:rPr>
        <w:t>Статья 2. ПОРЯДОК ВНЕСЕНИЯ ЗАДАТКА</w:t>
      </w:r>
    </w:p>
    <w:p>
      <w:pPr>
        <w:pStyle w:val="Normal"/>
        <w:keepLines/>
        <w:ind w:firstLine="567"/>
        <w:jc w:val="center"/>
        <w:rPr>
          <w:rFonts w:ascii="Arial" w:hAnsi="Arial" w:cs="Arial"/>
          <w:i/>
          <w:i/>
          <w:sz w:val="20"/>
          <w:szCs w:val="20"/>
          <w:highlight w:val="green"/>
        </w:rPr>
      </w:pPr>
      <w:r>
        <w:rPr>
          <w:rFonts w:cs="Arial" w:ascii="Arial" w:hAnsi="Arial"/>
          <w:i/>
          <w:sz w:val="20"/>
          <w:szCs w:val="20"/>
          <w:highlight w:val="green"/>
        </w:rPr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2.1. 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 xml:space="preserve">2.3. В случае непоступления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 Имущества, заключенному по итогам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2.5. Задаток не подлежит возврату в случае отказа (уклонения) Претендента, признанного победителем торгов,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 xml:space="preserve">2.6. На денежные средства, перечисленные в соответствии с настоящим Договором, проценты в соответствии со ст. </w:t>
      </w:r>
      <w:r>
        <w:rPr>
          <w:rFonts w:cs="Arial" w:ascii="Arial" w:hAnsi="Arial"/>
          <w:sz w:val="20"/>
          <w:szCs w:val="20"/>
        </w:rPr>
        <w:t xml:space="preserve">317.1 Гражданского Кодекса РФ </w:t>
      </w:r>
      <w:r>
        <w:rPr>
          <w:rFonts w:cs="Arial" w:ascii="Arial" w:hAnsi="Arial"/>
          <w:kern w:val="2"/>
          <w:sz w:val="20"/>
          <w:szCs w:val="20"/>
        </w:rPr>
        <w:t>не начисляются.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 xml:space="preserve">2.7.  Фактом внесения денежных средств в качестве Задатка на участие в торгах Претендент подтверждает согласие со всеми условиями проведения электронного аукциона и условиями настоящего Договора. </w:t>
      </w:r>
    </w:p>
    <w:p>
      <w:pPr>
        <w:pStyle w:val="Normal"/>
        <w:keepLines/>
        <w:suppressAutoHyphens w:val="true"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СТАТЬЯ 3. ПОРЯДОК ВОЗВРАТА ЗАДАТКА</w:t>
      </w:r>
    </w:p>
    <w:p>
      <w:pPr>
        <w:pStyle w:val="Normal"/>
        <w:keepLines/>
        <w:suppressAutoHyphens w:val="true"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3.1. В случае отзыва Претендентом заявки на участие в торгах, недопуска  Претендент к участию в торгах, Задаток возвращается Претенденту в течение 5 (пяти) банковских дней с даты подписания Организатором торгов протокола определения участников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3.2. В случае если Претендент участвовал в торгах и не признан победителем торгов, Задаток возвращается Претенденту в течение 5 (пяти) банковских дней с даты подписания протокола о результатах проведения торгов.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3.3. В случае признания торгов несостоявшимися Задаток возвращается Претенденту в течение 5 (пяти) банковских дней с даты подписания Организатором торгов протокола признания торгов несостоявшимися.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>3.4. Задаток возвращается Претенденту в том же порядке, в каком он был внесен Претендентом. Претендент обязан незамедлительно письменно уведомить Организатора торгов об изменении своих банковских реквизитов.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СТАТЬЯ 4. ЗАКЛЮЧИТЕЛЬНЫЕ ПОЛОЖЕНИЯ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Настоящий Договор вступает в силу с момента его подписания Сторонами посредством электронной подписи и</w:t>
      </w:r>
      <w:r>
        <w:rPr>
          <w:rFonts w:cs="Arial" w:ascii="Arial" w:hAnsi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п.3 ст.438 Гражданского кодекса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Смольнинском районном суде г. Санкт-Петербурга.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Стороны.</w:t>
      </w:r>
    </w:p>
    <w:p>
      <w:pPr>
        <w:pStyle w:val="Normal"/>
        <w:keepLines/>
        <w:suppressAutoHyphens w:val="true"/>
        <w:ind w:firstLine="709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keepLines/>
        <w:ind w:firstLine="567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РЕКВИЗИТЫ СТОРОН</w:t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tbl>
      <w:tblPr>
        <w:tblW w:w="9530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8"/>
        <w:gridCol w:w="4811"/>
      </w:tblGrid>
      <w:tr>
        <w:trPr/>
        <w:tc>
          <w:tcPr>
            <w:tcW w:w="4718" w:type="dxa"/>
            <w:tcBorders/>
            <w:shd w:color="auto" w:fill="auto" w:val="clear"/>
          </w:tcPr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Организатор торгов: </w:t>
            </w:r>
            <w:r>
              <w:rPr>
                <w:rFonts w:cs="Arial" w:ascii="Arial" w:hAnsi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Юридический адрес: 197342, Санкт-Петербург, вн.тер.г. муниципальный округ Ланское, Черной речки наб., дом 47, строение 2, пом. 1-Н, оф.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 </w:t>
            </w:r>
            <w:r>
              <w:rPr>
                <w:rFonts w:cs="Arial" w:ascii="Arial" w:hAnsi="Arial"/>
                <w:bCs/>
                <w:sz w:val="20"/>
                <w:szCs w:val="20"/>
              </w:rPr>
              <w:t xml:space="preserve">372    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ОГРН 1037843023712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ИНН 7825496985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КПП 781401001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к/с 30101810600000000786, БИК 044030786 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Телефон: (812) 702-50-31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E-mail: 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torgi</w:t>
            </w:r>
            <w:r>
              <w:rPr>
                <w:rFonts w:cs="Arial" w:ascii="Arial" w:hAnsi="Arial"/>
                <w:bCs/>
                <w:sz w:val="20"/>
                <w:szCs w:val="20"/>
              </w:rPr>
              <w:t>@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alliance</w:t>
            </w:r>
            <w:r>
              <w:rPr>
                <w:rFonts w:cs="Arial" w:ascii="Arial" w:hAnsi="Arial"/>
                <w:bCs/>
                <w:sz w:val="20"/>
                <w:szCs w:val="20"/>
              </w:rPr>
              <w:t>-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leasing</w:t>
            </w:r>
            <w:r>
              <w:rPr>
                <w:rFonts w:cs="Arial" w:ascii="Arial" w:hAnsi="Arial"/>
                <w:bCs/>
                <w:sz w:val="20"/>
                <w:szCs w:val="20"/>
              </w:rPr>
              <w:t>.</w:t>
            </w:r>
            <w:r>
              <w:rPr>
                <w:rFonts w:cs="Arial" w:ascii="Arial" w:hAnsi="Arial"/>
                <w:bCs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4811" w:type="dxa"/>
            <w:tcBorders/>
            <w:shd w:color="auto" w:fill="auto" w:val="clear"/>
          </w:tcPr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Претендент: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33CC"/>
                <w:sz w:val="20"/>
                <w:szCs w:val="20"/>
              </w:rPr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Телефон: 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E-mail: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952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ПОДПИСИ СТОРОН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tbl>
            <w:tblPr>
              <w:tblW w:w="948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4951"/>
              <w:gridCol w:w="4535"/>
            </w:tblGrid>
            <w:tr>
              <w:trPr>
                <w:trHeight w:val="402" w:hRule="atLeast"/>
              </w:trPr>
              <w:tc>
                <w:tcPr>
                  <w:tcW w:w="495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Организатор торгов:</w:t>
                  </w:r>
                  <w:r>
                    <w:rPr>
                      <w:rFonts w:cs="Arial" w:ascii="Arial" w:hAnsi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F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ind w:left="567" w:hanging="0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3333F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ind w:left="567" w:hang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3333FF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cs="Arial" w:ascii="Arial" w:hAnsi="Arial"/>
                      <w:color w:val="3333FF"/>
                      <w:sz w:val="20"/>
                      <w:szCs w:val="20"/>
                    </w:rPr>
                    <w:t>И.О. Фамилия</w:t>
                  </w:r>
                </w:p>
              </w:tc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20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Претендент: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cs="Arial" w:ascii="Arial" w:hAnsi="Arial"/>
                      <w:color w:val="3333FF"/>
                      <w:sz w:val="20"/>
                      <w:szCs w:val="20"/>
                    </w:rPr>
                    <w:t>И.О. Фамилия</w:t>
                  </w: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>
            <w:pPr>
              <w:pStyle w:val="Normal"/>
              <w:keepLines/>
              <w:widowControl w:val="false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</w:tbl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</w:r>
    </w:p>
    <w:p>
      <w:pPr>
        <w:pStyle w:val="Normal"/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cs="Arial" w:ascii="Arial" w:hAnsi="Arial"/>
          <w:bCs/>
          <w:color w:val="0000FF"/>
          <w:sz w:val="20"/>
          <w:szCs w:val="20"/>
        </w:rPr>
      </w:r>
    </w:p>
    <w:p>
      <w:pPr>
        <w:pStyle w:val="Normal"/>
        <w:tabs>
          <w:tab w:val="clear" w:pos="709"/>
          <w:tab w:val="left" w:pos="613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6130" w:leader="none"/>
        </w:tabs>
        <w:rPr>
          <w:rFonts w:ascii="Arial" w:hAnsi="Arial" w:cs="Arial"/>
          <w:sz w:val="20"/>
          <w:szCs w:val="20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567" w:gutter="0" w:header="284" w:top="851" w:footer="284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686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qFormat/>
    <w:rsid w:val="00066861"/>
    <w:pPr>
      <w:keepNext w:val="true"/>
      <w:widowControl w:val="false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Normal"/>
    <w:next w:val="Normal"/>
    <w:qFormat/>
    <w:rsid w:val="00066861"/>
    <w:pPr>
      <w:keepNext w:val="true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Normal"/>
    <w:next w:val="Normal"/>
    <w:qFormat/>
    <w:rsid w:val="00066861"/>
    <w:pPr>
      <w:keepNext w:val="true"/>
      <w:widowControl w:val="false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6861"/>
    <w:rPr/>
  </w:style>
  <w:style w:type="character" w:styleId="Annotationreference">
    <w:name w:val="annotation reference"/>
    <w:qFormat/>
    <w:rsid w:val="00e95e83"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Annotationtext"/>
    <w:qFormat/>
    <w:rsid w:val="00e95e83"/>
    <w:rPr/>
  </w:style>
  <w:style w:type="character" w:styleId="Style12" w:customStyle="1">
    <w:name w:val="Тема примечания Знак"/>
    <w:link w:val="Annotationsubject"/>
    <w:qFormat/>
    <w:rsid w:val="00e95e83"/>
    <w:rPr>
      <w:b/>
      <w:bCs/>
    </w:rPr>
  </w:style>
  <w:style w:type="character" w:styleId="Style13">
    <w:name w:val="Интернет-ссылка"/>
    <w:uiPriority w:val="99"/>
    <w:unhideWhenUsed/>
    <w:rsid w:val="006653a8"/>
    <w:rPr>
      <w:color w:val="0000FF"/>
      <w:u w:val="single"/>
    </w:rPr>
  </w:style>
  <w:style w:type="character" w:styleId="Style14" w:customStyle="1">
    <w:name w:val="Нижний колонтитул Знак"/>
    <w:uiPriority w:val="99"/>
    <w:qFormat/>
    <w:rsid w:val="005046b1"/>
    <w:rPr>
      <w:szCs w:val="24"/>
    </w:rPr>
  </w:style>
  <w:style w:type="character" w:styleId="21" w:customStyle="1">
    <w:name w:val="Основной текст с отступом 2 Знак"/>
    <w:link w:val="BodyTextIndent2"/>
    <w:qFormat/>
    <w:rsid w:val="005f7f3d"/>
    <w:rPr>
      <w:rFonts w:ascii="Arial" w:hAnsi="Arial" w:cs="Arial"/>
      <w:kern w:val="2"/>
      <w:szCs w:val="24"/>
    </w:rPr>
  </w:style>
  <w:style w:type="character" w:styleId="22" w:customStyle="1">
    <w:name w:val="Основной текст 2 Знак"/>
    <w:link w:val="BodyText2"/>
    <w:qFormat/>
    <w:rsid w:val="00f549a5"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 w:customStyle="1">
    <w:name w:val="Caption"/>
    <w:basedOn w:val="Normal"/>
    <w:qFormat/>
    <w:rsid w:val="00066861"/>
    <w:pPr>
      <w:jc w:val="center"/>
    </w:pPr>
    <w:rPr>
      <w:rFonts w:ascii="Arial" w:hAnsi="Arial" w:cs="Arial"/>
      <w:caps/>
      <w:sz w:val="20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Body Text Indent"/>
    <w:basedOn w:val="Normal"/>
    <w:rsid w:val="00066861"/>
    <w:pPr>
      <w:ind w:firstLine="567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21"/>
    <w:qFormat/>
    <w:rsid w:val="00066861"/>
    <w:pPr>
      <w:tabs>
        <w:tab w:val="clear" w:pos="709"/>
        <w:tab w:val="left" w:pos="567" w:leader="none"/>
      </w:tabs>
      <w:spacing w:lineRule="auto" w:line="252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BodyTextIndent3">
    <w:name w:val="Body Text Indent 3"/>
    <w:basedOn w:val="Normal"/>
    <w:qFormat/>
    <w:rsid w:val="00066861"/>
    <w:pPr>
      <w:tabs>
        <w:tab w:val="clear" w:pos="709"/>
        <w:tab w:val="left" w:pos="993" w:leader="none"/>
      </w:tabs>
      <w:spacing w:lineRule="auto" w:line="252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066861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3">
    <w:name w:val="Footer"/>
    <w:basedOn w:val="Normal"/>
    <w:link w:val="Style14"/>
    <w:uiPriority w:val="99"/>
    <w:rsid w:val="00066861"/>
    <w:pPr>
      <w:tabs>
        <w:tab w:val="clear" w:pos="709"/>
        <w:tab w:val="center" w:pos="4677" w:leader="none"/>
        <w:tab w:val="right" w:pos="9355" w:leader="none"/>
      </w:tabs>
    </w:pPr>
    <w:rPr>
      <w:sz w:val="20"/>
    </w:rPr>
  </w:style>
  <w:style w:type="paragraph" w:styleId="ConsPlusNormal" w:customStyle="1">
    <w:name w:val="ConsPlusNormal"/>
    <w:qFormat/>
    <w:rsid w:val="0038273f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16"/>
      <w:szCs w:val="16"/>
      <w:lang w:val="ru-RU" w:eastAsia="ru-RU" w:bidi="ar-SA"/>
    </w:rPr>
  </w:style>
  <w:style w:type="paragraph" w:styleId="BalloonText">
    <w:name w:val="Balloon Text"/>
    <w:basedOn w:val="Normal"/>
    <w:semiHidden/>
    <w:qFormat/>
    <w:rsid w:val="006075b4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1"/>
    <w:qFormat/>
    <w:rsid w:val="00e95e8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2"/>
    <w:qFormat/>
    <w:rsid w:val="00e95e83"/>
    <w:pPr/>
    <w:rPr>
      <w:b/>
      <w:bCs/>
    </w:rPr>
  </w:style>
  <w:style w:type="paragraph" w:styleId="Revision">
    <w:name w:val="Revision"/>
    <w:uiPriority w:val="99"/>
    <w:semiHidden/>
    <w:qFormat/>
    <w:rsid w:val="00d0541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1866e6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8f51fa"/>
    <w:pPr>
      <w:spacing w:before="0" w:after="0"/>
      <w:ind w:left="720" w:hanging="0"/>
      <w:contextualSpacing/>
    </w:pPr>
    <w:rPr>
      <w:sz w:val="20"/>
      <w:szCs w:val="20"/>
    </w:rPr>
  </w:style>
  <w:style w:type="paragraph" w:styleId="BodyText2">
    <w:name w:val="Body Text 2"/>
    <w:basedOn w:val="Normal"/>
    <w:link w:val="22"/>
    <w:qFormat/>
    <w:rsid w:val="00f549a5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b811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t-online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8F53-4382-418C-9862-D624A2F7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2</Pages>
  <Words>748</Words>
  <Characters>5321</Characters>
  <CharactersWithSpaces>6244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2022-10-28T12:15:00Z</dcterms:created>
  <dc:creator/>
  <dc:description/>
  <dc:language>ru-RU</dc:language>
  <cp:lastModifiedBy/>
  <dcterms:modified xsi:type="dcterms:W3CDTF">2024-01-10T15:25:10Z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