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AC00447" w:rsidR="00361B5A" w:rsidRDefault="002E67F6" w:rsidP="00361B5A">
      <w:pPr>
        <w:spacing w:before="120" w:after="120"/>
        <w:jc w:val="both"/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@auction-house.ru), действующее на основании договора с </w:t>
      </w:r>
      <w:r w:rsidRPr="0067437E">
        <w:rPr>
          <w:b/>
          <w:bCs/>
          <w:color w:val="000000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4C2103">
        <w:rPr>
          <w:color w:val="000000"/>
        </w:rPr>
        <w:t>адрес регистрации: 119285, г. Москва, ул. Пудовкина, д. 3, ИНН 7729086087, ОГРН 1027700508978)</w:t>
      </w:r>
      <w:r w:rsidRPr="00F26DD3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4C2103">
        <w:rPr>
          <w:color w:val="000000"/>
        </w:rPr>
        <w:t>г. Москвы от 28 октября 2015 г. по делу № А40-154909/15</w:t>
      </w:r>
      <w:r w:rsidRPr="00B64611">
        <w:rPr>
          <w:color w:val="000000"/>
        </w:rPr>
        <w:t xml:space="preserve">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8C0599">
        <w:rPr>
          <w:b/>
          <w:bCs/>
        </w:rPr>
        <w:t xml:space="preserve">2030230990 </w:t>
      </w:r>
      <w:r w:rsidRPr="008C0599">
        <w:t xml:space="preserve">в газете АО «Коммерсантъ» №162(7607) от 02.09.2023) на электронной площадке АО «Российский аукционный дом», по адресу в сети интернет: bankruptcy.lot-online.ru, проведенных с </w:t>
      </w:r>
      <w:r>
        <w:t>07.12.2023</w:t>
      </w:r>
      <w:r w:rsidRPr="008C0599">
        <w:t xml:space="preserve"> по</w:t>
      </w:r>
      <w:r>
        <w:t xml:space="preserve"> 08.01.2024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2E67F6" w14:paraId="1BAF0C1F" w14:textId="77777777" w:rsidTr="002E67F6">
        <w:trPr>
          <w:jc w:val="center"/>
        </w:trPr>
        <w:tc>
          <w:tcPr>
            <w:tcW w:w="975" w:type="dxa"/>
          </w:tcPr>
          <w:p w14:paraId="412CD74B" w14:textId="77777777" w:rsidR="002E67F6" w:rsidRPr="00C61C5E" w:rsidRDefault="002E67F6" w:rsidP="00E628F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04C232C" w14:textId="77777777" w:rsidR="002E67F6" w:rsidRPr="00C61C5E" w:rsidRDefault="002E67F6" w:rsidP="00E628F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3EE4167" w14:textId="77777777" w:rsidR="002E67F6" w:rsidRPr="00C61C5E" w:rsidRDefault="002E67F6" w:rsidP="00E628F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64FCDFB" w14:textId="77777777" w:rsidR="002E67F6" w:rsidRPr="00C61C5E" w:rsidRDefault="002E67F6" w:rsidP="00E628F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E9DED8D" w14:textId="77777777" w:rsidR="002E67F6" w:rsidRPr="00C61C5E" w:rsidRDefault="002E67F6" w:rsidP="00E628F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E67F6" w:rsidRPr="004773F0" w14:paraId="327E415E" w14:textId="77777777" w:rsidTr="002E67F6">
        <w:trPr>
          <w:trHeight w:val="546"/>
          <w:jc w:val="center"/>
        </w:trPr>
        <w:tc>
          <w:tcPr>
            <w:tcW w:w="975" w:type="dxa"/>
            <w:vAlign w:val="center"/>
          </w:tcPr>
          <w:p w14:paraId="2570C932" w14:textId="77777777" w:rsidR="002E67F6" w:rsidRPr="00BE74AF" w:rsidRDefault="002E67F6" w:rsidP="00E628F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74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72E34506" w14:textId="77777777" w:rsidR="002E67F6" w:rsidRPr="00BE74AF" w:rsidRDefault="002E67F6" w:rsidP="00E628F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74AF">
              <w:rPr>
                <w:rFonts w:eastAsia="Calibri"/>
                <w:sz w:val="22"/>
                <w:szCs w:val="22"/>
                <w:lang w:eastAsia="en-US"/>
              </w:rPr>
              <w:t>2024-0116/85</w:t>
            </w:r>
          </w:p>
        </w:tc>
        <w:tc>
          <w:tcPr>
            <w:tcW w:w="2126" w:type="dxa"/>
            <w:vAlign w:val="center"/>
          </w:tcPr>
          <w:p w14:paraId="13DBEA6C" w14:textId="77777777" w:rsidR="002E67F6" w:rsidRPr="00BE74AF" w:rsidRDefault="002E67F6" w:rsidP="00E628F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74AF">
              <w:rPr>
                <w:rFonts w:eastAsia="Calibri"/>
                <w:sz w:val="22"/>
                <w:szCs w:val="22"/>
                <w:lang w:eastAsia="en-US"/>
              </w:rPr>
              <w:t>15.01.2024</w:t>
            </w:r>
          </w:p>
        </w:tc>
        <w:tc>
          <w:tcPr>
            <w:tcW w:w="2410" w:type="dxa"/>
            <w:vAlign w:val="center"/>
          </w:tcPr>
          <w:p w14:paraId="76BCF2CB" w14:textId="77777777" w:rsidR="002E67F6" w:rsidRPr="00BE74AF" w:rsidRDefault="002E67F6" w:rsidP="00E628F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E74AF">
              <w:rPr>
                <w:rFonts w:eastAsia="Calibri"/>
                <w:sz w:val="22"/>
                <w:szCs w:val="22"/>
                <w:lang w:eastAsia="en-US"/>
              </w:rPr>
              <w:t>743 583,00</w:t>
            </w:r>
          </w:p>
        </w:tc>
        <w:tc>
          <w:tcPr>
            <w:tcW w:w="2268" w:type="dxa"/>
            <w:vAlign w:val="center"/>
          </w:tcPr>
          <w:p w14:paraId="49BB537A" w14:textId="77777777" w:rsidR="002E67F6" w:rsidRPr="00BE74AF" w:rsidRDefault="002E67F6" w:rsidP="00E628FD">
            <w:pPr>
              <w:rPr>
                <w:b/>
                <w:bCs/>
                <w:spacing w:val="3"/>
                <w:sz w:val="22"/>
                <w:szCs w:val="22"/>
              </w:rPr>
            </w:pPr>
            <w:r w:rsidRPr="00BE74AF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 </w:t>
            </w:r>
            <w:proofErr w:type="spellStart"/>
            <w:r w:rsidRPr="00BE74AF">
              <w:rPr>
                <w:rFonts w:eastAsia="Calibri"/>
                <w:sz w:val="22"/>
                <w:szCs w:val="22"/>
                <w:lang w:eastAsia="en-US"/>
              </w:rPr>
              <w:t>Апанасов</w:t>
            </w:r>
            <w:proofErr w:type="spellEnd"/>
            <w:r w:rsidRPr="00BE74AF">
              <w:rPr>
                <w:rFonts w:eastAsia="Calibri"/>
                <w:sz w:val="22"/>
                <w:szCs w:val="22"/>
                <w:lang w:eastAsia="en-US"/>
              </w:rPr>
              <w:t xml:space="preserve"> Аскер </w:t>
            </w:r>
            <w:proofErr w:type="spellStart"/>
            <w:r w:rsidRPr="00BE74AF">
              <w:rPr>
                <w:rFonts w:eastAsia="Calibri"/>
                <w:sz w:val="22"/>
                <w:szCs w:val="22"/>
                <w:lang w:eastAsia="en-US"/>
              </w:rPr>
              <w:t>Анзорович</w:t>
            </w:r>
            <w:proofErr w:type="spellEnd"/>
          </w:p>
        </w:tc>
      </w:tr>
    </w:tbl>
    <w:p w14:paraId="2C9140F1" w14:textId="77777777" w:rsidR="002E67F6" w:rsidRDefault="002E67F6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2E67F6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E67F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E6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2024-01-16T11:35:00Z</dcterms:modified>
</cp:coreProperties>
</file>