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644094BE" w:rsidR="003757C6" w:rsidRPr="00A46BE4" w:rsidRDefault="000C7CD1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28672148"/>
      <w:r w:rsidRPr="00A46BE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Организатор торгов АО «Российский аукционный дом»</w:t>
      </w:r>
      <w:r w:rsidRPr="00A46BE4">
        <w:rPr>
          <w:rFonts w:ascii="Times New Roman" w:hAnsi="Times New Roman"/>
          <w:color w:val="000000" w:themeColor="text1"/>
          <w:sz w:val="24"/>
          <w:szCs w:val="24"/>
        </w:rPr>
        <w:t xml:space="preserve"> (ОГРН 1097847233351 ИНН 7838430413, 190000, Санкт-Петербург, пер.Гривцова, д.5, лит.В, 8(473)2106431, 8(800)7775757, 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  <w:lang w:val="en-US"/>
        </w:rPr>
        <w:t>kartavov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</w:rPr>
        <w:t>@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  <w:lang w:val="en-US"/>
        </w:rPr>
        <w:t>auction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  <w:lang w:val="en-US"/>
        </w:rPr>
        <w:t>house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3809" w:rsidRPr="000C3809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A46BE4">
        <w:rPr>
          <w:rFonts w:ascii="Times New Roman" w:hAnsi="Times New Roman"/>
          <w:color w:val="000000" w:themeColor="text1"/>
          <w:sz w:val="24"/>
          <w:szCs w:val="24"/>
        </w:rPr>
        <w:t xml:space="preserve">) (далее-ОТ), действующее на основании договора поручения с </w:t>
      </w:r>
      <w:bookmarkStart w:id="1" w:name="_Hlk57805460"/>
      <w:r w:rsidRPr="00A46B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Hlk139530643"/>
      <w:bookmarkEnd w:id="1"/>
      <w:r w:rsidRPr="00A46BE4">
        <w:rPr>
          <w:rFonts w:ascii="Times New Roman" w:hAnsi="Times New Roman"/>
          <w:b/>
          <w:bCs/>
          <w:sz w:val="24"/>
          <w:szCs w:val="24"/>
        </w:rPr>
        <w:t xml:space="preserve">Гражданином Российской Федерации </w:t>
      </w:r>
      <w:bookmarkStart w:id="3" w:name="_Hlk128669607"/>
      <w:bookmarkStart w:id="4" w:name="_Hlk128673883"/>
      <w:bookmarkStart w:id="5" w:name="_Hlk135152587"/>
      <w:bookmarkStart w:id="6" w:name="_Hlk115897967"/>
      <w:r w:rsidRPr="00A46BE4">
        <w:rPr>
          <w:rFonts w:ascii="Times New Roman" w:hAnsi="Times New Roman"/>
          <w:b/>
          <w:bCs/>
          <w:sz w:val="24"/>
          <w:szCs w:val="24"/>
        </w:rPr>
        <w:t>Золотаревым Виктором Владимировичем</w:t>
      </w:r>
      <w:r w:rsidRPr="00A46BE4">
        <w:rPr>
          <w:rFonts w:ascii="Times New Roman" w:hAnsi="Times New Roman"/>
          <w:sz w:val="24"/>
          <w:szCs w:val="24"/>
        </w:rPr>
        <w:t>, дата рождения 18.03.1960, место рождения</w:t>
      </w:r>
      <w:r w:rsidRPr="00A46BE4">
        <w:rPr>
          <w:rFonts w:ascii="Times New Roman" w:hAnsi="Times New Roman"/>
          <w:sz w:val="24"/>
          <w:szCs w:val="24"/>
        </w:rPr>
        <w:tab/>
        <w:t>ст. Ковыльная Есильского р-на Целиноградской обл., ИНН 781802312824, СНИЛС 006-652-285 37,  место жительства</w:t>
      </w:r>
      <w:r w:rsidRPr="00A46BE4">
        <w:rPr>
          <w:rFonts w:ascii="Times New Roman" w:hAnsi="Times New Roman"/>
          <w:sz w:val="24"/>
          <w:szCs w:val="24"/>
        </w:rPr>
        <w:tab/>
        <w:t xml:space="preserve">Липецкая обл., г. Грязи, ул. Моторная, д. 7, кв. 23А, </w:t>
      </w:r>
      <w:r w:rsidRPr="00A46BE4">
        <w:rPr>
          <w:rFonts w:ascii="Times New Roman" w:hAnsi="Times New Roman"/>
          <w:bCs/>
          <w:sz w:val="24"/>
          <w:szCs w:val="24"/>
        </w:rPr>
        <w:t xml:space="preserve">именуемый в дальнейшем </w:t>
      </w:r>
      <w:r w:rsidRPr="00A46BE4">
        <w:rPr>
          <w:rFonts w:ascii="Times New Roman" w:hAnsi="Times New Roman"/>
          <w:b/>
          <w:bCs/>
          <w:sz w:val="24"/>
          <w:szCs w:val="24"/>
        </w:rPr>
        <w:t xml:space="preserve">«Должник», в лице финансового управляющего </w:t>
      </w:r>
      <w:bookmarkStart w:id="7" w:name="_Hlk141371787"/>
      <w:r w:rsidRPr="00A46BE4">
        <w:rPr>
          <w:rFonts w:ascii="Times New Roman" w:hAnsi="Times New Roman"/>
          <w:b/>
          <w:bCs/>
          <w:sz w:val="24"/>
          <w:szCs w:val="24"/>
        </w:rPr>
        <w:t>Юдаева Михаила Дмитриевича</w:t>
      </w:r>
      <w:r w:rsidRPr="00A46BE4">
        <w:rPr>
          <w:rFonts w:ascii="Times New Roman" w:hAnsi="Times New Roman"/>
          <w:sz w:val="24"/>
          <w:szCs w:val="24"/>
        </w:rPr>
        <w:t>, ИНН 500805233587, СНИЛС 085-784-754 30, рег. номер 21459, адрес для корреспонденции: 398516, Липецкая обл., Липецкий р-он, с. Косыревка, ул. Софийская, д. 14, член СРО АССОЦИАЦИЯ "Саморегулируемая организация арбитражных управляющих Центрального федерального округа" ИНН 7705431418, ОГРН 1027700542209, адрес: 115191, Москва, Гамсоновский пер., д. 2, этаж 1, ком. 85, действующая на основании Решения Арбитражного суда Липецкой области от 10.07.2023 по делу А36-542/2023</w:t>
      </w:r>
      <w:bookmarkEnd w:id="0"/>
      <w:bookmarkEnd w:id="3"/>
      <w:bookmarkEnd w:id="4"/>
      <w:bookmarkEnd w:id="5"/>
      <w:bookmarkEnd w:id="6"/>
      <w:bookmarkEnd w:id="7"/>
      <w:r w:rsidRPr="00A46BE4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46BE4">
        <w:rPr>
          <w:rFonts w:ascii="Times New Roman" w:hAnsi="Times New Roman"/>
          <w:sz w:val="24"/>
          <w:szCs w:val="24"/>
        </w:rPr>
        <w:t>(далее – ФУ)</w:t>
      </w:r>
      <w:r w:rsidR="00480B7C" w:rsidRPr="00A46B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A46B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A46B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A46BE4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A46B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0CFF" w14:textId="7AF1B5F8" w:rsidR="0067092C" w:rsidRPr="00A46BE4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– 1</w:t>
      </w:r>
      <w:r w:rsidR="00A9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A9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A96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 17 час. 00 мин. (мск).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AF0483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7E42E7"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к/дней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7E42E7" w:rsidRPr="00A46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7%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36270A37" w:rsidR="0067092C" w:rsidRPr="00A46BE4" w:rsidRDefault="0067092C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– </w:t>
      </w:r>
      <w:r w:rsidR="000C7CD1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662 400</w:t>
      </w:r>
      <w:r w:rsidR="007E42E7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,00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4FD84701" w14:textId="22CD03F9" w:rsidR="007E42E7" w:rsidRPr="00A46BE4" w:rsidRDefault="003757C6" w:rsidP="007E42E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0C7CD1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476 928,00</w:t>
      </w:r>
      <w:r w:rsidR="007E42E7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3F1A51A9" w14:textId="293D3D4F" w:rsidR="005564CF" w:rsidRPr="00A46BE4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E1884F9" w14:textId="7F4AFC76" w:rsidR="00836CC4" w:rsidRPr="00A46BE4" w:rsidRDefault="00836CC4" w:rsidP="00836CC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6B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Продаже на Торгах подлежит следующее имущество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 залоге в </w:t>
      </w:r>
      <w:r w:rsidR="000C7CD1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АО «Эксперт Банк» </w:t>
      </w:r>
      <w:r w:rsidRPr="00A46B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Лот): </w:t>
      </w:r>
      <w:bookmarkStart w:id="8" w:name="_Hlk102040278"/>
      <w:bookmarkStart w:id="9" w:name="_Hlk103768758"/>
      <w:r w:rsidRPr="00A46B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F725AA" w14:textId="0754EDF0" w:rsidR="000C7CD1" w:rsidRPr="00A46BE4" w:rsidRDefault="00836CC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bookmarkStart w:id="10" w:name="_Hlk103768844"/>
      <w:bookmarkEnd w:id="8"/>
      <w:bookmarkEnd w:id="9"/>
      <w:r w:rsidR="000C7CD1" w:rsidRPr="00A46B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 марка Skoda Fabia, год выпуска 2014 г., цвет кузова: белый, номер двигателя: CGP785556, рабочий объем (см³): 1198.0, мощность (кВт/л.с.): 51.000/69.0, КПП механика, тип транспортного средства: легковые автомобили комби (хэтчбек), государственный регистрационный номер М022МР178, номер кузова (кабины) VIN: XW8EH25J0EK511459</w:t>
      </w:r>
      <w:r w:rsidR="00A46BE4" w:rsidRPr="00A46B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E8573F" w14:textId="414AEF93" w:rsidR="00A46BE4" w:rsidRPr="00A46BE4" w:rsidRDefault="00A46BE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B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7BED958C" w14:textId="77777777" w:rsidR="000C7CD1" w:rsidRPr="00A46BE4" w:rsidRDefault="00836CC4" w:rsidP="000C7CD1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Адрес места нахождения: </w:t>
      </w:r>
      <w:bookmarkEnd w:id="10"/>
      <w:r w:rsidR="000C7CD1"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г. Липецк, ул. Катукова, 5.</w:t>
      </w:r>
    </w:p>
    <w:p w14:paraId="75B9D480" w14:textId="44FA198D" w:rsidR="00836CC4" w:rsidRPr="0089098F" w:rsidRDefault="00836CC4" w:rsidP="006B3370">
      <w:pPr>
        <w:spacing w:after="0" w:line="264" w:lineRule="auto"/>
        <w:ind w:firstLine="709"/>
        <w:jc w:val="both"/>
        <w:rPr>
          <w:b/>
          <w:bCs/>
          <w:sz w:val="24"/>
          <w:szCs w:val="24"/>
        </w:rPr>
      </w:pPr>
      <w:r w:rsidRPr="00A46BE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="006B3370" w:rsidRPr="00A46BE4"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B3370" w:rsidRPr="00A46BE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7(936) 511-01-34 </w:t>
      </w:r>
      <w:r w:rsidRPr="00A46BE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 по e-mail: </w:t>
      </w:r>
      <w:hyperlink r:id="rId4" w:history="1">
        <w:r w:rsidR="006B3370" w:rsidRPr="00A46BE4">
          <w:rPr>
            <w:rStyle w:val="aa"/>
            <w:sz w:val="24"/>
            <w:szCs w:val="24"/>
          </w:rPr>
          <w:t>kartavov@auction-house.ru</w:t>
        </w:r>
      </w:hyperlink>
      <w:r w:rsidRPr="00A46BE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46BE4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</w:t>
      </w:r>
      <w:r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Ознакомление с Имуществом производится по месту нахождения Имущества, по предварительной записи по контактн</w:t>
      </w:r>
      <w:r w:rsidR="0089098F"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</w:t>
      </w:r>
      <w:r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</w:t>
      </w:r>
      <w:r w:rsidR="0089098F"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</w:t>
      </w:r>
      <w:r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телефон</w:t>
      </w:r>
      <w:r w:rsidR="0089098F"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у: </w:t>
      </w:r>
      <w:r w:rsid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+7</w:t>
      </w:r>
      <w:r w:rsidR="0089098F"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(919) 167-19-66</w:t>
      </w:r>
      <w:r w:rsidRPr="0089098F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14:paraId="13F9604A" w14:textId="26E7026E" w:rsidR="00201148" w:rsidRPr="00A46BE4" w:rsidRDefault="00201148" w:rsidP="0058284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6BE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4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 w:rsidR="00A46BE4" w:rsidRPr="00A4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36CC4" w:rsidRPr="00A4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  <w:r w:rsidRPr="00A4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Pr="00A4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A4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6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A46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A4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A46B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6BE4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A46BE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46BE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«№ Л/с .... Средства для проведения операций по обеспечению участия в электронных торгах. НДС не </w:t>
      </w:r>
      <w:r w:rsidRPr="00A46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облагается».</w:t>
      </w: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46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A46BE4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A46BE4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437854B4" w14:textId="5F356325" w:rsidR="00280E48" w:rsidRPr="00A46BE4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E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53260E">
        <w:rPr>
          <w:rFonts w:ascii="Times New Roman" w:hAnsi="Times New Roman" w:cs="Times New Roman"/>
          <w:sz w:val="24"/>
          <w:szCs w:val="24"/>
        </w:rPr>
        <w:t>Ф</w:t>
      </w:r>
      <w:r w:rsidRPr="00A46BE4">
        <w:rPr>
          <w:rFonts w:ascii="Times New Roman" w:hAnsi="Times New Roman" w:cs="Times New Roman"/>
          <w:sz w:val="24"/>
          <w:szCs w:val="24"/>
        </w:rPr>
        <w:t>У. Оплата – в течение 30 дней со дня подписания ДКП на спец. счет Должника</w:t>
      </w:r>
      <w:r w:rsidR="00A96E11">
        <w:rPr>
          <w:rFonts w:ascii="Times New Roman" w:hAnsi="Times New Roman" w:cs="Times New Roman"/>
          <w:sz w:val="24"/>
          <w:szCs w:val="24"/>
        </w:rPr>
        <w:t xml:space="preserve">: </w:t>
      </w:r>
      <w:r w:rsidR="00A96E11" w:rsidRPr="00A96E11">
        <w:rPr>
          <w:rFonts w:ascii="Times New Roman" w:hAnsi="Times New Roman" w:cs="Times New Roman"/>
          <w:b/>
          <w:bCs/>
          <w:sz w:val="24"/>
          <w:szCs w:val="24"/>
        </w:rPr>
        <w:t>р\с 40817810350168092515 в филиала «ЦЕНТРАЛЬНЫЙ» ПАО «СОВКОМБАНК» (БЕРДСК), БИК 045004763, к\с 30101810150040000763, открытый на имя должника Золотарев Виктор Владимирович</w:t>
      </w:r>
      <w:r w:rsidR="003F6906" w:rsidRPr="00A46B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F6906" w:rsidRPr="00A46B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80E48" w:rsidRPr="00A46BE4">
        <w:rPr>
          <w:rFonts w:ascii="Times New Roman" w:hAnsi="Times New Roman" w:cs="Times New Roman"/>
          <w:bCs/>
          <w:sz w:val="24"/>
          <w:szCs w:val="24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3F6906" w:rsidRDefault="009879BC" w:rsidP="00582847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E4">
        <w:rPr>
          <w:rFonts w:ascii="Times New Roman" w:hAnsi="Times New Roman" w:cs="Times New Roman"/>
          <w:b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</w:t>
      </w:r>
      <w:r w:rsidRPr="003F6906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покупатель.</w:t>
      </w:r>
    </w:p>
    <w:sectPr w:rsidR="00532405" w:rsidRPr="003F6906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C3809"/>
    <w:rsid w:val="000C7CD1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260E"/>
    <w:rsid w:val="00534480"/>
    <w:rsid w:val="00555D38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3370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E42E7"/>
    <w:rsid w:val="007F7BD6"/>
    <w:rsid w:val="00836CC4"/>
    <w:rsid w:val="00871FE2"/>
    <w:rsid w:val="00876D5B"/>
    <w:rsid w:val="0089098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A34D1"/>
    <w:rsid w:val="009C07DC"/>
    <w:rsid w:val="009F77C4"/>
    <w:rsid w:val="00A46BE4"/>
    <w:rsid w:val="00A60BC5"/>
    <w:rsid w:val="00A630F6"/>
    <w:rsid w:val="00A9010A"/>
    <w:rsid w:val="00A91CDA"/>
    <w:rsid w:val="00A958CC"/>
    <w:rsid w:val="00A96E11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av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27</cp:revision>
  <cp:lastPrinted>2020-10-15T14:55:00Z</cp:lastPrinted>
  <dcterms:created xsi:type="dcterms:W3CDTF">2022-10-10T13:11:00Z</dcterms:created>
  <dcterms:modified xsi:type="dcterms:W3CDTF">2024-01-16T10:22:00Z</dcterms:modified>
</cp:coreProperties>
</file>