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C81EE83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24B94" w:rsidRPr="00424B9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424B94" w:rsidRPr="00424B94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424B94" w:rsidRPr="00424B94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4C4A063" w14:textId="544F7BA8" w:rsidR="00424B94" w:rsidRDefault="00424B9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24B94">
        <w:t>Жилой дом (разрушен) - 44,9 кв. м., 2/3 доли в общей долевой собственности на земельный участок - 1114 +/- 12 кв. м., адрес: Вологодская обл., г. Череповец, ул. Совхозная, д. 28, кадастровые номера 35:21:0504002:52, 35:21:0504002:498, земли населенных пунктов - эксплуатация индивидуального жилого дома,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>
        <w:t xml:space="preserve"> - </w:t>
      </w:r>
      <w:r w:rsidRPr="00424B94">
        <w:t>1 870 000,00</w:t>
      </w:r>
      <w:r>
        <w:t xml:space="preserve"> руб.</w:t>
      </w:r>
    </w:p>
    <w:p w14:paraId="413EC50D" w14:textId="05EE839A" w:rsidR="00424B94" w:rsidRDefault="00424B9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B94">
        <w:t xml:space="preserve">Лот </w:t>
      </w:r>
      <w:r>
        <w:t>1</w:t>
      </w:r>
      <w:r w:rsidRPr="00424B94"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8A89069" w14:textId="4173D45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24B9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C3AC4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2976AE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C3AC4" w:rsidRPr="006C3AC4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6C3AC4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2D997F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C3AC4" w:rsidRPr="006C3AC4">
        <w:rPr>
          <w:b/>
          <w:bCs/>
          <w:color w:val="000000"/>
        </w:rPr>
        <w:t>15 ноября</w:t>
      </w:r>
      <w:r w:rsidR="006C3AC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C3AC4" w:rsidRPr="006C3AC4">
        <w:rPr>
          <w:b/>
          <w:bCs/>
          <w:color w:val="000000"/>
        </w:rPr>
        <w:t>15 января</w:t>
      </w:r>
      <w:r w:rsidR="006C3AC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C3AC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C3AC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C3AC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8F8016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C3AC4" w:rsidRPr="006C3AC4">
        <w:rPr>
          <w:b/>
          <w:bCs/>
          <w:color w:val="000000"/>
        </w:rPr>
        <w:t>03 октября</w:t>
      </w:r>
      <w:r w:rsidR="006C3AC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C3AC4" w:rsidRPr="006C3AC4">
        <w:rPr>
          <w:b/>
          <w:bCs/>
          <w:color w:val="000000"/>
        </w:rPr>
        <w:t xml:space="preserve">20 ноября </w:t>
      </w:r>
      <w:r w:rsidRPr="006C3AC4">
        <w:rPr>
          <w:b/>
          <w:bCs/>
          <w:color w:val="000000"/>
        </w:rPr>
        <w:t>2023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6C3AC4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1FABE5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6C3AC4">
        <w:rPr>
          <w:b/>
          <w:bCs/>
          <w:color w:val="000000"/>
        </w:rPr>
        <w:t xml:space="preserve">18 января </w:t>
      </w:r>
      <w:r w:rsidRPr="005246E8">
        <w:rPr>
          <w:b/>
          <w:bCs/>
          <w:color w:val="000000"/>
        </w:rPr>
        <w:t>202</w:t>
      </w:r>
      <w:r w:rsidR="006C3AC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6C3AC4">
        <w:rPr>
          <w:b/>
          <w:bCs/>
          <w:color w:val="000000"/>
        </w:rPr>
        <w:t xml:space="preserve">03 апреля </w:t>
      </w:r>
      <w:r w:rsidRPr="005246E8">
        <w:rPr>
          <w:b/>
          <w:bCs/>
          <w:color w:val="000000"/>
        </w:rPr>
        <w:t>202</w:t>
      </w:r>
      <w:r w:rsidR="006C3AC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FF7F93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D74DF9" w:rsidRPr="00D74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D74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D74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74D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FD321B5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74DF9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74DF9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54E55300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D74DF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D74DF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D28CB3A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18 января 2024 г. по 24 января 2024 г. - в размере начальной цены продажи лота;</w:t>
      </w:r>
    </w:p>
    <w:p w14:paraId="01095082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25 января 2024 г. по 31 января 2024 г. - в размере 95,00% от начальной цены продажи лота;</w:t>
      </w:r>
    </w:p>
    <w:p w14:paraId="5D6235EF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01 февраля 2024 г. по 07 февраля 2024 г. - в размере 90,00% от начальной цены продажи лота;</w:t>
      </w:r>
    </w:p>
    <w:p w14:paraId="1BBC0033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08 февраля 2024 г. по 14 февраля 2024 г. - в размере 85,00% от начальной цены продажи лота;</w:t>
      </w:r>
    </w:p>
    <w:p w14:paraId="16605276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15 февраля 2024 г. по 21 февраля 2024 г. - в размере 80,00% от начальной цены продажи лота;</w:t>
      </w:r>
    </w:p>
    <w:p w14:paraId="0848399C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22 февраля 2024 г. по 28 февраля 2024 г. - в размере 75,00% от начальной цены продажи лота;</w:t>
      </w:r>
    </w:p>
    <w:p w14:paraId="55D6C6C0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29 февраля 2024 г. по 06 марта 2024 г. - в размере 70,00% от начальной цены продажи лота;</w:t>
      </w:r>
    </w:p>
    <w:p w14:paraId="2B938C9E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07 марта 2024 г. по 13 марта 2024 г. - в размере 65,00% от начальной цены продажи лота;</w:t>
      </w:r>
    </w:p>
    <w:p w14:paraId="56864D35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14 марта 2024 г. по 20 марта 2024 г. - в размере 60,00% от начальной цены продажи лота;</w:t>
      </w:r>
    </w:p>
    <w:p w14:paraId="794CD2DA" w14:textId="77777777" w:rsidR="00D74DF9" w:rsidRP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21 марта 2024 г. по 27 марта 2024 г. - в размере 55,00% от начальной цены продажи лота;</w:t>
      </w:r>
    </w:p>
    <w:p w14:paraId="3C7F7177" w14:textId="776467E2" w:rsidR="00D74DF9" w:rsidRDefault="00D74DF9" w:rsidP="00D74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DF9">
        <w:rPr>
          <w:color w:val="000000"/>
        </w:rPr>
        <w:t>с 28 марта 2024 г. по 03 апреля 2024 г. - в размере 50,00%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24B9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B9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24B9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B9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424B94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24B9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B9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24B9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B9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9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24B9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</w:t>
      </w:r>
      <w:r w:rsidRPr="00424B94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24B9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9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24B9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9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D2098B" w14:textId="5753B5E0" w:rsidR="00D74DF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B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D74DF9" w:rsidRPr="00D74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Вологда, ул. Ленинградская, д.71, тел. 8(800)505-80-32, у ОТ: Ермакова Юлия тел. 8(980) 701-15-25, 8(812) 777-57-57 (доб.598), yaroslavl@auction-house.ru</w:t>
      </w:r>
      <w:r w:rsidR="00D74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894474" w14:textId="4AEB4096" w:rsidR="00B368B1" w:rsidRPr="00424B9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9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9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24B94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3AC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0B19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74DF9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2217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2023-09-26T11:49:00Z</dcterms:created>
  <dcterms:modified xsi:type="dcterms:W3CDTF">2023-09-26T12:25:00Z</dcterms:modified>
</cp:coreProperties>
</file>