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75958CE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9320D" w:rsidRPr="00A9320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02A1454" w:rsidR="00B368B1" w:rsidRDefault="00A9320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012F02" w:rsidRPr="00012F02">
        <w:t>Нежилое здание (гараж) - 616,2 кв. м, земельный участок  - 1 310 +/- 13 кв. м, адрес: Республика Саха(Якутия), город Якутск, улица Полины Осипенко д. 1, кадастровые номера 14:36:103015:599, 14:36:103015:91, земли населенных пунктов - под производственный гараж и холодный склад, на земельном участке находятся постройки с кадастровыми номерами 14:36:103015:198, 14:36:103015:204, 14:36:103015:212, находящиеся не в собственности Страховой компании</w:t>
      </w:r>
      <w:r w:rsidR="00012F02">
        <w:t xml:space="preserve"> </w:t>
      </w:r>
      <w:r w:rsidR="002C302B">
        <w:t>–</w:t>
      </w:r>
      <w:r w:rsidR="00012F02">
        <w:t xml:space="preserve"> </w:t>
      </w:r>
      <w:r w:rsidR="002C302B" w:rsidRPr="002C302B">
        <w:t>15 750</w:t>
      </w:r>
      <w:r w:rsidR="00012F02" w:rsidRPr="00012F02">
        <w:t xml:space="preserve"> 000,00</w:t>
      </w:r>
      <w:r w:rsidR="00012F02">
        <w:t xml:space="preserve"> руб.</w:t>
      </w:r>
    </w:p>
    <w:p w14:paraId="08A89069" w14:textId="498AAB3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F5AD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A9320D" w:rsidRPr="00A9320D">
        <w:rPr>
          <w:rFonts w:ascii="Times New Roman CYR" w:hAnsi="Times New Roman CYR" w:cs="Times New Roman CYR"/>
          <w:color w:val="000000"/>
        </w:rPr>
        <w:t>Страховых организаций</w:t>
      </w:r>
      <w:r w:rsidRPr="0037642D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9320D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64CC0A2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9320D" w:rsidRPr="00A9320D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A9320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A9320D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A68667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9320D" w:rsidRPr="00A9320D">
        <w:rPr>
          <w:b/>
          <w:bCs/>
          <w:color w:val="000000"/>
        </w:rPr>
        <w:t>16 января</w:t>
      </w:r>
      <w:r w:rsidR="00A932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9320D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9320D" w:rsidRPr="00A9320D">
        <w:rPr>
          <w:b/>
          <w:bCs/>
          <w:color w:val="000000"/>
        </w:rPr>
        <w:t>04 марта</w:t>
      </w:r>
      <w:r w:rsidR="00A932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9320D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9320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9320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D6B454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9320D" w:rsidRPr="00A9320D">
        <w:rPr>
          <w:b/>
          <w:bCs/>
          <w:color w:val="000000"/>
        </w:rPr>
        <w:t>21 ноября</w:t>
      </w:r>
      <w:r w:rsidR="00A932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9320D" w:rsidRPr="00A9320D">
        <w:rPr>
          <w:b/>
          <w:bCs/>
          <w:color w:val="000000"/>
        </w:rPr>
        <w:t>22 января</w:t>
      </w:r>
      <w:r w:rsidR="00A932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9320D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A9320D">
        <w:rPr>
          <w:color w:val="000000"/>
        </w:rPr>
        <w:t>1 (Один)</w:t>
      </w:r>
      <w:r w:rsidRPr="0037642D">
        <w:rPr>
          <w:color w:val="000000"/>
        </w:rPr>
        <w:t xml:space="preserve"> календарны</w:t>
      </w:r>
      <w:r w:rsidR="00A9320D">
        <w:rPr>
          <w:color w:val="000000"/>
        </w:rPr>
        <w:t>й</w:t>
      </w:r>
      <w:r w:rsidRPr="0037642D">
        <w:rPr>
          <w:color w:val="000000"/>
        </w:rPr>
        <w:t xml:space="preserve"> д</w:t>
      </w:r>
      <w:r w:rsidR="00A9320D">
        <w:rPr>
          <w:color w:val="000000"/>
        </w:rPr>
        <w:t>ень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A213437" w:rsidR="00B368B1" w:rsidRPr="00A9320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</w:t>
      </w:r>
      <w:r w:rsidRPr="00A9320D">
        <w:rPr>
          <w:color w:val="000000"/>
          <w:shd w:val="clear" w:color="auto" w:fill="FFFFFF"/>
        </w:rPr>
        <w:t xml:space="preserve">на ЭТП: </w:t>
      </w:r>
      <w:r w:rsidRPr="00A9320D">
        <w:rPr>
          <w:b/>
          <w:bCs/>
          <w:color w:val="000000"/>
        </w:rPr>
        <w:t>с</w:t>
      </w:r>
      <w:r w:rsidR="00A9320D" w:rsidRPr="00A9320D">
        <w:rPr>
          <w:b/>
          <w:bCs/>
          <w:color w:val="000000"/>
        </w:rPr>
        <w:t xml:space="preserve"> 11 марта </w:t>
      </w:r>
      <w:r w:rsidRPr="00A9320D">
        <w:rPr>
          <w:b/>
          <w:bCs/>
          <w:color w:val="000000"/>
        </w:rPr>
        <w:t>202</w:t>
      </w:r>
      <w:r w:rsidR="00282BFA" w:rsidRPr="00A9320D">
        <w:rPr>
          <w:b/>
          <w:bCs/>
          <w:color w:val="000000"/>
        </w:rPr>
        <w:t>4</w:t>
      </w:r>
      <w:r w:rsidRPr="00A9320D">
        <w:rPr>
          <w:b/>
          <w:bCs/>
          <w:color w:val="000000"/>
        </w:rPr>
        <w:t xml:space="preserve"> г. по </w:t>
      </w:r>
      <w:r w:rsidR="00A9320D" w:rsidRPr="00A9320D">
        <w:rPr>
          <w:b/>
          <w:bCs/>
          <w:color w:val="000000"/>
        </w:rPr>
        <w:t xml:space="preserve">12 апреля </w:t>
      </w:r>
      <w:r w:rsidRPr="00A9320D">
        <w:rPr>
          <w:b/>
          <w:bCs/>
          <w:color w:val="000000"/>
        </w:rPr>
        <w:t>202</w:t>
      </w:r>
      <w:r w:rsidR="00282BFA" w:rsidRPr="00A9320D">
        <w:rPr>
          <w:b/>
          <w:bCs/>
          <w:color w:val="000000"/>
        </w:rPr>
        <w:t>4</w:t>
      </w:r>
      <w:r w:rsidRPr="00A9320D">
        <w:rPr>
          <w:b/>
          <w:bCs/>
          <w:color w:val="000000"/>
        </w:rPr>
        <w:t xml:space="preserve"> г.</w:t>
      </w:r>
    </w:p>
    <w:p w14:paraId="154FF146" w14:textId="73A7AF0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9320D" w:rsidRPr="00A93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</w:t>
      </w:r>
      <w:r w:rsidR="00A9320D"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9320D" w:rsidRPr="00A93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93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93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2B2070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9320D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9320D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5A0F9DB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A9320D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A9320D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A6A0934" w14:textId="77777777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11 марта 2024 г. по 13 марта 2024 г. - в размере начальной цены продажи лота;</w:t>
      </w:r>
    </w:p>
    <w:p w14:paraId="30EFECE1" w14:textId="239A835F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14 марта 2024 г. по 16 марта 2024 г. - в размере 90,56% от начальной цены продажи лота;</w:t>
      </w:r>
    </w:p>
    <w:p w14:paraId="7F5F372C" w14:textId="430D5E10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17 марта 2024 г. по 19 марта 2024 г. - в размере 81,12% от начальной цены продажи лота;</w:t>
      </w:r>
    </w:p>
    <w:p w14:paraId="02D47F1C" w14:textId="4FD36CAF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20 марта 2024 г. по 22 марта 2024 г. - в размере 71,68% от начальной цены продажи лота;</w:t>
      </w:r>
    </w:p>
    <w:p w14:paraId="2D1D0CD8" w14:textId="01389304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23 марта 2024 г. по 25 марта 2024 г. - в размере 62,24% от начальной цены продажи лота;</w:t>
      </w:r>
    </w:p>
    <w:p w14:paraId="4E8292BC" w14:textId="4F7620AD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26 марта 2024 г. по 28 марта 2024 г. - в размере 52,80% от начальной цены продажи лота;</w:t>
      </w:r>
    </w:p>
    <w:p w14:paraId="02442618" w14:textId="4ECA0F11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29 марта 2024 г. по 31 марта 2024 г. - в размере 43,36% от начальной цены продажи лота;</w:t>
      </w:r>
    </w:p>
    <w:p w14:paraId="0B761A7F" w14:textId="03E6B667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01 апреля 2024 г. по 03 апреля 2024 г. - в размере 33,92% от начальной цены продажи лота;</w:t>
      </w:r>
    </w:p>
    <w:p w14:paraId="4CE34152" w14:textId="5B4B6567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04 апреля 2024 г. по 06 апреля 2024 г. - в размере 24,48% от начальной цены продажи лота;</w:t>
      </w:r>
    </w:p>
    <w:p w14:paraId="454DC6B0" w14:textId="28C43A51" w:rsidR="00AC0CA7" w:rsidRPr="00AC0CA7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07 апреля 2024 г. по 09 апреля 2024 г. - в размере 15,04% от начальной цены продажи лота;</w:t>
      </w:r>
    </w:p>
    <w:p w14:paraId="023D045D" w14:textId="111483C5" w:rsidR="00A9320D" w:rsidRPr="00811556" w:rsidRDefault="00AC0CA7" w:rsidP="00AC0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0CA7">
        <w:rPr>
          <w:color w:val="000000"/>
        </w:rPr>
        <w:t>с 10 апреля 2024 г. по 12 апреля 2024 г. - в размере 5,60%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9320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A9320D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6630A858" w14:textId="77777777" w:rsidR="00B368B1" w:rsidRPr="00A9320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0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A9320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0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A9320D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A9320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0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0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A932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A9320D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B49349F" w:rsidR="00B368B1" w:rsidRPr="00A932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2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A9320D" w:rsidRPr="00A9320D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9320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9320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20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6930AD7" w14:textId="485C2637" w:rsidR="00A932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2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9320D" w:rsidRPr="00A9320D">
        <w:rPr>
          <w:rFonts w:ascii="Times New Roman" w:hAnsi="Times New Roman" w:cs="Times New Roman"/>
          <w:color w:val="000000"/>
          <w:sz w:val="24"/>
          <w:szCs w:val="24"/>
        </w:rPr>
        <w:t>КУ с 09:00 до 18:00 часов по адресу: г. Москва, Павелецкая наб., д.8, стр. 1, тел. 8(800)505-80-32, а также у ОТ</w:t>
      </w:r>
      <w:r w:rsidR="00BE49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E4995" w:rsidRPr="00BE4995">
        <w:rPr>
          <w:rFonts w:ascii="Times New Roman" w:hAnsi="Times New Roman" w:cs="Times New Roman"/>
          <w:color w:val="000000"/>
          <w:sz w:val="24"/>
          <w:szCs w:val="24"/>
        </w:rPr>
        <w:t>Елена Генералова тел. 8(924)003-1312(мск+7 час), Дмитрий Пуриков тел.  8(914)974-1013(мск+7 час), 8(800)777-5757 доб 515, 516 (мск+7 час), dv@auction-house.ru</w:t>
      </w:r>
      <w:r w:rsidR="00BE49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94474" w14:textId="42E7414A" w:rsidR="00B368B1" w:rsidRPr="00A932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20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20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2F02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08C0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02B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5AD6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9320D"/>
    <w:rsid w:val="00AA3877"/>
    <w:rsid w:val="00AC0623"/>
    <w:rsid w:val="00AC0CA7"/>
    <w:rsid w:val="00AC7039"/>
    <w:rsid w:val="00B368B1"/>
    <w:rsid w:val="00B4711E"/>
    <w:rsid w:val="00B83E9D"/>
    <w:rsid w:val="00BE0BF1"/>
    <w:rsid w:val="00BE1559"/>
    <w:rsid w:val="00BE4995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2182</Words>
  <Characters>13759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7</cp:revision>
  <cp:lastPrinted>2023-07-06T09:26:00Z</cp:lastPrinted>
  <dcterms:created xsi:type="dcterms:W3CDTF">2023-11-10T09:13:00Z</dcterms:created>
  <dcterms:modified xsi:type="dcterms:W3CDTF">2023-11-13T07:40:00Z</dcterms:modified>
</cp:coreProperties>
</file>