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4941EF89" w:rsidR="00974C1D" w:rsidRDefault="00181D7A" w:rsidP="00974C1D">
      <w:pPr>
        <w:ind w:firstLine="567"/>
        <w:jc w:val="both"/>
        <w:rPr>
          <w:color w:val="000000"/>
        </w:rPr>
      </w:pPr>
      <w:r w:rsidRPr="00181D7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1D7A">
        <w:rPr>
          <w:color w:val="000000"/>
        </w:rPr>
        <w:t>Гривцова</w:t>
      </w:r>
      <w:proofErr w:type="spellEnd"/>
      <w:r w:rsidRPr="00181D7A">
        <w:rPr>
          <w:color w:val="000000"/>
        </w:rPr>
        <w:t xml:space="preserve">, д. 5, </w:t>
      </w:r>
      <w:proofErr w:type="spellStart"/>
      <w:r w:rsidRPr="00181D7A">
        <w:rPr>
          <w:color w:val="000000"/>
        </w:rPr>
        <w:t>лит</w:t>
      </w:r>
      <w:proofErr w:type="gramStart"/>
      <w:r w:rsidRPr="00181D7A">
        <w:rPr>
          <w:color w:val="000000"/>
        </w:rPr>
        <w:t>.В</w:t>
      </w:r>
      <w:proofErr w:type="spellEnd"/>
      <w:proofErr w:type="gramEnd"/>
      <w:r w:rsidRPr="00181D7A">
        <w:rPr>
          <w:color w:val="000000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181D7A">
        <w:rPr>
          <w:color w:val="000000"/>
        </w:rPr>
        <w:t>Басманная</w:t>
      </w:r>
      <w:proofErr w:type="spellEnd"/>
      <w:r w:rsidRPr="00181D7A">
        <w:rPr>
          <w:color w:val="000000"/>
        </w:rPr>
        <w:t xml:space="preserve">, д. 27, ИНН 7701028536, ОГРН 1037739768220), конкурсным управляющим (ликвидатором) которого на </w:t>
      </w:r>
      <w:proofErr w:type="gramStart"/>
      <w:r w:rsidRPr="00181D7A">
        <w:rPr>
          <w:color w:val="000000"/>
        </w:rPr>
        <w:t>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4),</w:t>
      </w:r>
      <w:r w:rsidR="00063825" w:rsidRPr="002F1E96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181D7A">
        <w:t>сообщение № 2030232895 в газете АО «Коммерсантъ» от 09.09.2023 №167(7612)</w:t>
      </w:r>
      <w:r w:rsidR="00974C1D">
        <w:t>), на электронной площадке АО «Российский аукционный дом», по адресу в сети интернет</w:t>
      </w:r>
      <w:proofErr w:type="gramEnd"/>
      <w:r w:rsidR="00974C1D">
        <w:t xml:space="preserve">: bankruptcy.lot-online.ru,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Pr="00181D7A">
        <w:rPr>
          <w:color w:val="000000"/>
        </w:rPr>
        <w:t>11.12.2023 г. по 28.12.2023 г.</w:t>
      </w:r>
      <w:r w:rsidR="00974C1D">
        <w:t>, заключен</w:t>
      </w:r>
      <w:r>
        <w:t>ы</w:t>
      </w:r>
      <w:r w:rsidR="00974C1D">
        <w:t xml:space="preserve"> следующи</w:t>
      </w:r>
      <w:r>
        <w:t>е</w:t>
      </w:r>
      <w:r w:rsidR="00974C1D">
        <w:t xml:space="preserve"> договор</w:t>
      </w:r>
      <w:r>
        <w:t>ы</w:t>
      </w:r>
      <w:r w:rsidR="00974C1D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4863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AFD7FD1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A1D2960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2024-0196/129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BC92769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C149040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8B4863">
              <w:rPr>
                <w:rFonts w:ascii="Times New Roman" w:hAnsi="Times New Roman" w:cs="Times New Roman"/>
                <w:sz w:val="24"/>
                <w:szCs w:val="24"/>
              </w:rPr>
              <w:t>522 000,00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E396624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Солтаев</w:t>
            </w:r>
            <w:proofErr w:type="spellEnd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Зелимхан </w:t>
            </w:r>
            <w:proofErr w:type="spellStart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Манасович</w:t>
            </w:r>
            <w:proofErr w:type="spellEnd"/>
          </w:p>
        </w:tc>
      </w:tr>
      <w:tr w:rsidR="008B4863" w:rsidRPr="002F1E96" w14:paraId="2C001E8D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4225D" w14:textId="20180EDC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3383" w14:textId="55FEC093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2024-0193/129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FE762" w14:textId="292E9927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C5652" w14:textId="1609405D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981 000,01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858B7" w14:textId="4D2DE855" w:rsidR="008B4863" w:rsidRPr="008B4863" w:rsidRDefault="008B486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Емельянов</w:t>
            </w:r>
            <w:proofErr w:type="spellEnd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Максим</w:t>
            </w:r>
            <w:proofErr w:type="spellEnd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4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Юрьевич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81D7A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61AF0"/>
    <w:rsid w:val="00877673"/>
    <w:rsid w:val="008B4863"/>
    <w:rsid w:val="008D3552"/>
    <w:rsid w:val="00937153"/>
    <w:rsid w:val="00974C1D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42DB-7953-45E2-BFF2-DB873ECC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2024-01-18T09:26:00Z</dcterms:modified>
</cp:coreProperties>
</file>