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Исмагилова Гульчира Мухамедовна (26.12.1957г.р., место рожд: гор. Уфа Респ. Башкортостан, адрес рег: 450081, Башкортостан Респ, Уфа г, Шота Руставели ул, дом № 19, квартира 74, СНИЛС07560916986, ИНН 027616926309, паспорт РФ серия 8004, номер 233449, выдан 09.12.2003, кем выдан ОКТЯБРЬСКИМ РУВД ГОР, УФЫ РЕСП, БАШКОРТОСТАН, код подразделения 022-006),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16.03.2023г. по делу №А07-3644/2023,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01.03.2024г. по продаже имущества Исмагиловой Гульчиры Мухамедовны,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 xml:space="preserve">Жилое здание, расположенное на земельном участке, площадь здания: 33,8 кв.м, кадастровый номер здания: 02:15:050301:171, Земельный участок , площадь участка: 2012,0 кв.м. адрес(местоположение): : Республика Башкортостан, Благовещенский район, д Нижний Изяк, ул Чапаева, д 30, категория земель: Земли населенных пунктов, разрешенное использование участка: Для ведения личного подсобного хозяйства, кадастровый номер участка: 02:15:050301:322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01.03.2024г. на сайте https://lot-online.ru/, и указана в Протоколе  от 01.03.2024г.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Исмагиловой Гульчиры Мухамедовны 40817810150170471641 (ИНН 027616926309)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Исмагилова Гульчира Мухамедовна (26.12.1957г.р., место рожд: гор. Уфа Респ. Башкортостан, адрес рег: 450081, Башкортостан Респ, Уфа г, Шота Руставели ул, дом № 19, квартира 74, СНИЛС07560916986, ИНН 027616926309, паспорт РФ серия 8004, номер 233449, выдан 09.12.2003, кем выдан ОКТЯБРЬСКИМ РУВД ГОР, УФЫ РЕСП, БАШКОРТОСТАН, код подразделения 022-006)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Исмагиловой Гульчиры Мухамедовны 40817810150170471641 (ИНН 027616926309)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Исмагиловой Гульчиры Мухамедовны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1116</Words>
  <Characters>8074</Characters>
  <CharactersWithSpaces>9641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2024-01-23T11:31:31Z</dcterms:modified>
  <cp:revision>1</cp:revision>
  <dc:subject/>
  <dc:title/>
</cp:coreProperties>
</file>