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709E69D" w:rsidR="00777765" w:rsidRPr="00811556" w:rsidRDefault="00EA5EEE" w:rsidP="00607DC4">
      <w:pPr>
        <w:spacing w:after="0" w:line="240" w:lineRule="auto"/>
        <w:ind w:firstLine="567"/>
        <w:jc w:val="both"/>
      </w:pPr>
      <w:r w:rsidRPr="00EA5EE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A5EE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A5EE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A5EE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A5EE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A5EE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EA5EEE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A374E11" w14:textId="77777777" w:rsidR="00C348F4" w:rsidRPr="00C348F4" w:rsidRDefault="00C348F4" w:rsidP="00C348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48F4">
        <w:rPr>
          <w:color w:val="000000"/>
        </w:rPr>
        <w:t xml:space="preserve">Лот 1 - Жилое помещение - 471 кв. м, адрес: КБР, г. Нальчик, ул. </w:t>
      </w:r>
      <w:proofErr w:type="spellStart"/>
      <w:r w:rsidRPr="00C348F4">
        <w:rPr>
          <w:color w:val="000000"/>
        </w:rPr>
        <w:t>Эльбрусская</w:t>
      </w:r>
      <w:proofErr w:type="spellEnd"/>
      <w:r w:rsidRPr="00C348F4">
        <w:rPr>
          <w:color w:val="000000"/>
        </w:rPr>
        <w:t>, д. 19, блок</w:t>
      </w:r>
      <w:proofErr w:type="gramStart"/>
      <w:r w:rsidRPr="00C348F4">
        <w:rPr>
          <w:color w:val="000000"/>
        </w:rPr>
        <w:t xml:space="preserve"> В</w:t>
      </w:r>
      <w:proofErr w:type="gramEnd"/>
      <w:r w:rsidRPr="00C348F4">
        <w:rPr>
          <w:color w:val="000000"/>
        </w:rPr>
        <w:t>, кв. 99Б, 11 этаж, кадастровый номер 07:09:0102021:2363, зарегистрированные в жилом помещении лица и право пользования жилым помещением у третьих лиц - отсутствуют - 7 155 300,00 руб.;</w:t>
      </w:r>
    </w:p>
    <w:p w14:paraId="66BAC9CD" w14:textId="77777777" w:rsidR="00C348F4" w:rsidRPr="00C348F4" w:rsidRDefault="00C348F4" w:rsidP="00C348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348F4">
        <w:rPr>
          <w:color w:val="000000"/>
        </w:rPr>
        <w:t xml:space="preserve">Лот 2 - Жилое помещение - 236,2 кв. м, адрес: КБР, г. Нальчик, ул. </w:t>
      </w:r>
      <w:proofErr w:type="spellStart"/>
      <w:r w:rsidRPr="00C348F4">
        <w:rPr>
          <w:color w:val="000000"/>
        </w:rPr>
        <w:t>Эльбрусская</w:t>
      </w:r>
      <w:proofErr w:type="spellEnd"/>
      <w:r w:rsidRPr="00C348F4">
        <w:rPr>
          <w:color w:val="000000"/>
        </w:rPr>
        <w:t>, д. 19, блок</w:t>
      </w:r>
      <w:proofErr w:type="gramStart"/>
      <w:r w:rsidRPr="00C348F4">
        <w:rPr>
          <w:color w:val="000000"/>
        </w:rPr>
        <w:t xml:space="preserve"> Е</w:t>
      </w:r>
      <w:proofErr w:type="gramEnd"/>
      <w:r w:rsidRPr="00C348F4">
        <w:rPr>
          <w:color w:val="000000"/>
        </w:rPr>
        <w:t>, кв. 207В, мансарда № 11, кадастровый номер 07:09:0102021:2798, зарегистрированные в жилом помещении лица и право пользования жилым помещением у третьих лиц - отсутствуют - 4 179 450,00 руб.;</w:t>
      </w:r>
    </w:p>
    <w:p w14:paraId="468835DC" w14:textId="77777777" w:rsidR="00C348F4" w:rsidRPr="00C348F4" w:rsidRDefault="00C348F4" w:rsidP="00C348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48F4">
        <w:rPr>
          <w:color w:val="000000"/>
        </w:rPr>
        <w:t xml:space="preserve">Лот 3 - Жилое помещение - 122,9 кв. м, адрес: КБР, г. Нальчик, ул. </w:t>
      </w:r>
      <w:proofErr w:type="spellStart"/>
      <w:r w:rsidRPr="00C348F4">
        <w:rPr>
          <w:color w:val="000000"/>
        </w:rPr>
        <w:t>Эльбрусская</w:t>
      </w:r>
      <w:proofErr w:type="spellEnd"/>
      <w:r w:rsidRPr="00C348F4">
        <w:rPr>
          <w:color w:val="000000"/>
        </w:rPr>
        <w:t>, д. 19 блок</w:t>
      </w:r>
      <w:proofErr w:type="gramStart"/>
      <w:r w:rsidRPr="00C348F4">
        <w:rPr>
          <w:color w:val="000000"/>
        </w:rPr>
        <w:t xml:space="preserve"> Е</w:t>
      </w:r>
      <w:proofErr w:type="gramEnd"/>
      <w:r w:rsidRPr="00C348F4">
        <w:rPr>
          <w:color w:val="000000"/>
        </w:rPr>
        <w:t xml:space="preserve">, кв. 207Б, мансарда № 11, кадастровый номер 07:09:0102021:2797, зарегистрированные в жилом помещении лица и право пользования жилым помещением у третьих лиц - </w:t>
      </w:r>
      <w:r>
        <w:rPr>
          <w:color w:val="000000"/>
        </w:rPr>
        <w:t>отсутствуют - 2 461 600,00 руб.</w:t>
      </w:r>
    </w:p>
    <w:p w14:paraId="08A89069" w14:textId="72870B7D" w:rsidR="00B368B1" w:rsidRPr="0037642D" w:rsidRDefault="00B368B1" w:rsidP="00C348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44A6D9C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348F4" w:rsidRPr="00C348F4">
        <w:rPr>
          <w:rFonts w:ascii="Times New Roman CYR" w:hAnsi="Times New Roman CYR" w:cs="Times New Roman CYR"/>
          <w:b/>
          <w:color w:val="000000"/>
        </w:rPr>
        <w:t>28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62D1EA3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348F4" w:rsidRPr="00C348F4">
        <w:rPr>
          <w:b/>
          <w:color w:val="000000"/>
        </w:rPr>
        <w:t>28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348F4" w:rsidRPr="00C348F4">
        <w:rPr>
          <w:b/>
          <w:color w:val="000000"/>
        </w:rPr>
        <w:t>22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36680A">
        <w:rPr>
          <w:b/>
          <w:bCs/>
          <w:color w:val="000000"/>
        </w:rPr>
        <w:t>4</w:t>
      </w:r>
      <w:bookmarkStart w:id="0" w:name="_GoBack"/>
      <w:bookmarkEnd w:id="0"/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43D89A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348F4" w:rsidRPr="00C348F4">
        <w:rPr>
          <w:b/>
          <w:color w:val="000000"/>
        </w:rPr>
        <w:t>17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348F4" w:rsidRPr="00C348F4">
        <w:rPr>
          <w:b/>
          <w:color w:val="000000"/>
        </w:rPr>
        <w:t>04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368FA98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348F4">
        <w:rPr>
          <w:b/>
          <w:bCs/>
          <w:color w:val="000000"/>
        </w:rPr>
        <w:t>26 января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348F4">
        <w:rPr>
          <w:b/>
          <w:bCs/>
          <w:color w:val="000000"/>
        </w:rPr>
        <w:t xml:space="preserve">25 апреля </w:t>
      </w:r>
      <w:r w:rsidRPr="005246E8">
        <w:rPr>
          <w:b/>
          <w:bCs/>
          <w:color w:val="000000"/>
        </w:rPr>
        <w:t>202</w:t>
      </w:r>
      <w:r w:rsidR="00282BFA" w:rsidRPr="00EA5EEE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1C9CED3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A15D2" w:rsidRPr="004A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января 2024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A15D2" w:rsidRPr="004A15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4A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A15D2" w:rsidRPr="004A15D2">
        <w:rPr>
          <w:rFonts w:ascii="Times New Roman" w:eastAsia="Times New Roman" w:hAnsi="Times New Roman" w:cs="Times New Roman"/>
          <w:color w:val="000000"/>
          <w:sz w:val="24"/>
          <w:szCs w:val="24"/>
        </w:rPr>
        <w:t>Пять</w:t>
      </w:r>
      <w:r w:rsidRPr="004A15D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4A15D2" w:rsidRPr="004A15D2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A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4A15D2" w:rsidRPr="004A15D2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4A15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3FB05EF5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26 января 2024 г. по 01 февраля 2024 г. - в размере начальной цены продажи лотов;</w:t>
      </w:r>
    </w:p>
    <w:p w14:paraId="6C37A741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02 февраля 2024 г. по 08 февраля 2024 г. - в размере 92,00% от начальной цены продажи лотов;</w:t>
      </w:r>
    </w:p>
    <w:p w14:paraId="2E18690B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09 февраля 2024 г. по 15 февраля 2024 г. - в размере 84,00% от начальной цены продажи лотов;</w:t>
      </w:r>
    </w:p>
    <w:p w14:paraId="79828B5B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16 февраля 2024 г. по 22 февраля 2024 г. - в размере 76,00% от начальной цены продажи лотов;</w:t>
      </w:r>
    </w:p>
    <w:p w14:paraId="20292363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23 февраля 2024 г. по 29 февраля 2024 г. - в размере 68,00% от начальной цены продажи лотов;</w:t>
      </w:r>
    </w:p>
    <w:p w14:paraId="653F5438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01 марта 2024 г. по 07 марта 2024 г. - в размере 60,00% от начальной цены продажи лотов;</w:t>
      </w:r>
    </w:p>
    <w:p w14:paraId="498EDE95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08 марта 2024 г. по 14 марта 2024 г. - в размере 52,00% от начальной цены продажи лотов;</w:t>
      </w:r>
    </w:p>
    <w:p w14:paraId="08FDC5BC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15 марта 2024 г. по 21 марта 2024 г. - в размере 44,00% от начальной цены продажи лотов;</w:t>
      </w:r>
    </w:p>
    <w:p w14:paraId="0A977B57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22 марта 2024 г. по 28 марта 2024 г. - в размере 36,00% от начальной цены продажи лотов;</w:t>
      </w:r>
    </w:p>
    <w:p w14:paraId="70637B5D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29 марта 2024 г. по 04 апреля 2024 г. - в размере 28,00% от начальной цены продажи лотов;</w:t>
      </w:r>
    </w:p>
    <w:p w14:paraId="338098EB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05 апреля 2024 г. по 11 апреля 2024 г. - в размере 20,00% от начальной цены продажи лотов;</w:t>
      </w:r>
    </w:p>
    <w:p w14:paraId="67774C35" w14:textId="77777777" w:rsidR="00E50A15" w:rsidRPr="00E50A15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0A15">
        <w:rPr>
          <w:color w:val="000000"/>
        </w:rPr>
        <w:t>с 12 апреля 2024 г. по 18 апреля 2024 г. - в размере 12,00% от начальной цены продажи лотов;</w:t>
      </w:r>
    </w:p>
    <w:p w14:paraId="45D02C04" w14:textId="7E43F4A4" w:rsidR="00B368B1" w:rsidRDefault="00E50A15" w:rsidP="00E50A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0A15">
        <w:rPr>
          <w:color w:val="000000"/>
        </w:rPr>
        <w:t xml:space="preserve">с 19 апреля 2024 г. по 25 апреля 2024 г. - в размере </w:t>
      </w:r>
      <w:r>
        <w:rPr>
          <w:color w:val="000000"/>
        </w:rPr>
        <w:t>6</w:t>
      </w:r>
      <w:r w:rsidRPr="00E50A15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6630A858" w14:textId="77777777" w:rsidR="00B368B1" w:rsidRPr="00E50A1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A1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E50A1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A1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50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A1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50A1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E50A1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1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50A1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50A1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A1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E50A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50A1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AC7CCA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AC7CC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C7CC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C7CC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C7CC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93389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933890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7894474" w14:textId="1A9B011E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89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33890" w:rsidRPr="0093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17:00 часов по адресу: Северная Осетия – Алания,  г. Владикавказ, ул. Гагарина, 30, тел. 8-800-505-80-32; </w:t>
      </w:r>
      <w:proofErr w:type="gramStart"/>
      <w:r w:rsidR="00933890" w:rsidRPr="0093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33890" w:rsidRPr="0093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933890" w:rsidRPr="0093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933890" w:rsidRPr="009338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r w:rsidRPr="0093389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6680A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A15D2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33890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AC7CCA"/>
    <w:rsid w:val="00B368B1"/>
    <w:rsid w:val="00B4711E"/>
    <w:rsid w:val="00B83E9D"/>
    <w:rsid w:val="00BE0BF1"/>
    <w:rsid w:val="00BE1559"/>
    <w:rsid w:val="00C11EFF"/>
    <w:rsid w:val="00C348F4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50A15"/>
    <w:rsid w:val="00E614D3"/>
    <w:rsid w:val="00E63959"/>
    <w:rsid w:val="00EA5EEE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2300</Words>
  <Characters>14281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2023-10-09T08:58:00Z</dcterms:modified>
</cp:coreProperties>
</file>