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ABBE" w14:textId="77777777" w:rsidR="0017197F" w:rsidRPr="0099307A" w:rsidRDefault="0017197F" w:rsidP="0017197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bookmarkStart w:id="0" w:name="_Hlk126237587"/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Государственная корпорация «Агентство по страхованию вкладов» </w:t>
      </w:r>
      <w:bookmarkEnd w:id="0"/>
    </w:p>
    <w:p w14:paraId="72CE5337" w14:textId="77777777" w:rsidR="0017197F" w:rsidRPr="0099307A" w:rsidRDefault="0017197F" w:rsidP="0017197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bookmarkStart w:id="1" w:name="_Hlk126237676"/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(далее – </w:t>
      </w:r>
      <w:bookmarkStart w:id="2" w:name="_Hlk126234228"/>
      <w:bookmarkStart w:id="3" w:name="_Hlk146014897"/>
      <w:r w:rsidRPr="0099307A">
        <w:rPr>
          <w:rFonts w:ascii="Times New Roman" w:hAnsi="Times New Roman"/>
          <w:b/>
          <w:sz w:val="22"/>
          <w:szCs w:val="22"/>
          <w:lang w:val="ru-RU"/>
        </w:rPr>
        <w:t>ГК «АСВ»</w:t>
      </w:r>
      <w:bookmarkEnd w:id="2"/>
      <w:r w:rsidRPr="0099307A">
        <w:rPr>
          <w:rFonts w:ascii="Times New Roman" w:hAnsi="Times New Roman"/>
          <w:b/>
          <w:sz w:val="22"/>
          <w:szCs w:val="22"/>
          <w:lang w:val="ru-RU"/>
        </w:rPr>
        <w:t>)</w:t>
      </w:r>
      <w:bookmarkEnd w:id="1"/>
      <w:r w:rsidRPr="0099307A">
        <w:rPr>
          <w:rFonts w:ascii="Times New Roman" w:hAnsi="Times New Roman"/>
          <w:b/>
          <w:sz w:val="22"/>
          <w:szCs w:val="22"/>
          <w:lang w:val="ru-RU"/>
        </w:rPr>
        <w:t>,</w:t>
      </w:r>
      <w:bookmarkEnd w:id="3"/>
    </w:p>
    <w:p w14:paraId="705B51D9" w14:textId="77777777" w:rsidR="0017197F" w:rsidRPr="0099307A" w:rsidRDefault="0017197F" w:rsidP="0017197F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зарегистрированная Межрайонной инспекцией МНС России №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46 по г.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Москве 29 января 2004 г. за основным государственным регистрационным номером 1047796046198, ИНН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7708514824, КПП 770901001, адрес места нахождения и адрес для направления корреспонденции: 109240, г.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Москва, ул.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Высоцкого, д.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4, адрес официального сайта Агентства в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http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://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www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asv</w:t>
        </w:r>
        <w:proofErr w:type="spellEnd"/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org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ru</w:t>
        </w:r>
        <w:proofErr w:type="spellEnd"/>
      </w:hyperlink>
    </w:p>
    <w:p w14:paraId="4D67D9EE" w14:textId="284173EA" w:rsidR="0039532F" w:rsidRPr="0099307A" w:rsidRDefault="0017197F" w:rsidP="00996FD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предлагает всем заинтересованным лицам (неограниченному кругу лиц) заключить </w:t>
      </w:r>
      <w:r w:rsidR="00996FD5">
        <w:rPr>
          <w:rFonts w:ascii="Times New Roman" w:hAnsi="Times New Roman"/>
          <w:b/>
          <w:sz w:val="22"/>
          <w:szCs w:val="22"/>
          <w:lang w:val="ru-RU"/>
        </w:rPr>
        <w:t xml:space="preserve">договор уступки Прав требований к </w:t>
      </w:r>
      <w:proofErr w:type="spellStart"/>
      <w:r w:rsidR="00501E23" w:rsidRPr="00501E23">
        <w:rPr>
          <w:rFonts w:ascii="Times New Roman" w:hAnsi="Times New Roman"/>
          <w:b/>
          <w:sz w:val="22"/>
          <w:szCs w:val="22"/>
          <w:lang w:val="ru-RU"/>
        </w:rPr>
        <w:t>Темирязову</w:t>
      </w:r>
      <w:proofErr w:type="spellEnd"/>
      <w:r w:rsidR="00501E23" w:rsidRPr="00501E23">
        <w:rPr>
          <w:rFonts w:ascii="Times New Roman" w:hAnsi="Times New Roman"/>
          <w:b/>
          <w:sz w:val="22"/>
          <w:szCs w:val="22"/>
          <w:lang w:val="ru-RU"/>
        </w:rPr>
        <w:t xml:space="preserve"> Олегу Филипповичу </w:t>
      </w:r>
      <w:r w:rsidR="00364F3E">
        <w:rPr>
          <w:rFonts w:ascii="Times New Roman" w:hAnsi="Times New Roman"/>
          <w:b/>
          <w:sz w:val="22"/>
          <w:szCs w:val="22"/>
          <w:lang w:val="ru-RU"/>
        </w:rPr>
        <w:t>(далее также Должник)</w:t>
      </w:r>
    </w:p>
    <w:p w14:paraId="2420630B" w14:textId="77777777" w:rsidR="0039532F" w:rsidRPr="0099307A" w:rsidRDefault="0039532F" w:rsidP="0039532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9845FD6" w14:textId="77777777" w:rsidR="0017197F" w:rsidRPr="00253A60" w:rsidRDefault="0017197F" w:rsidP="0039532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53A60"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Организатор процедуры проведения публичной оферты (далее – Публичная оферта) – </w:t>
      </w:r>
      <w:r w:rsidRPr="00253A60">
        <w:rPr>
          <w:rFonts w:ascii="Times New Roman" w:hAnsi="Times New Roman"/>
          <w:b/>
          <w:bCs/>
          <w:sz w:val="22"/>
          <w:szCs w:val="22"/>
          <w:lang w:val="ru-RU"/>
        </w:rPr>
        <w:br/>
        <w:t>АО «Российский аукционный дом»</w:t>
      </w:r>
    </w:p>
    <w:p w14:paraId="365D491E" w14:textId="3DBDFD0A" w:rsidR="0017197F" w:rsidRPr="00253A60" w:rsidRDefault="0017197F" w:rsidP="0017197F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253A60">
        <w:rPr>
          <w:rFonts w:ascii="Times New Roman" w:hAnsi="Times New Roman"/>
          <w:i/>
          <w:sz w:val="22"/>
          <w:szCs w:val="22"/>
          <w:lang w:val="ru-RU"/>
        </w:rPr>
        <w:t>адрес места нахождения и адрес для направления корреспонденции: 190000, Санкт-Петербург, пер.</w:t>
      </w:r>
      <w:r w:rsidR="006D6E70">
        <w:rPr>
          <w:rFonts w:ascii="Times New Roman" w:hAnsi="Times New Roman"/>
          <w:i/>
          <w:sz w:val="22"/>
          <w:szCs w:val="22"/>
          <w:lang w:val="ru-RU"/>
        </w:rPr>
        <w:t> </w:t>
      </w:r>
      <w:r w:rsidRPr="00253A60">
        <w:rPr>
          <w:rFonts w:ascii="Times New Roman" w:hAnsi="Times New Roman"/>
          <w:i/>
          <w:sz w:val="22"/>
          <w:szCs w:val="22"/>
          <w:lang w:val="ru-RU"/>
        </w:rPr>
        <w:t xml:space="preserve">Гривцова, дом 5, </w:t>
      </w:r>
      <w:proofErr w:type="spellStart"/>
      <w:r w:rsidRPr="00253A60">
        <w:rPr>
          <w:rFonts w:ascii="Times New Roman" w:hAnsi="Times New Roman"/>
          <w:i/>
          <w:sz w:val="22"/>
          <w:szCs w:val="22"/>
          <w:lang w:val="ru-RU"/>
        </w:rPr>
        <w:t>лит.В</w:t>
      </w:r>
      <w:proofErr w:type="spellEnd"/>
      <w:r w:rsidRPr="00253A60">
        <w:rPr>
          <w:rFonts w:ascii="Times New Roman" w:hAnsi="Times New Roman"/>
          <w:i/>
          <w:sz w:val="22"/>
          <w:szCs w:val="22"/>
          <w:lang w:val="ru-RU"/>
        </w:rPr>
        <w:t>, адрес официального сайта в</w:t>
      </w:r>
      <w:r w:rsidRPr="00253A60">
        <w:rPr>
          <w:rFonts w:ascii="Times New Roman" w:hAnsi="Times New Roman"/>
          <w:i/>
          <w:sz w:val="22"/>
          <w:szCs w:val="22"/>
        </w:rPr>
        <w:t> </w:t>
      </w:r>
      <w:r w:rsidRPr="00253A60">
        <w:rPr>
          <w:rFonts w:ascii="Times New Roman" w:hAnsi="Times New Roman"/>
          <w:i/>
          <w:sz w:val="22"/>
          <w:szCs w:val="22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http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://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www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auction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-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house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proofErr w:type="spellStart"/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ru</w:t>
        </w:r>
        <w:proofErr w:type="spellEnd"/>
      </w:hyperlink>
      <w:r w:rsidRPr="00253A60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, </w:t>
      </w:r>
    </w:p>
    <w:p w14:paraId="44FD2A93" w14:textId="7113A76C" w:rsidR="00075367" w:rsidRDefault="00075367" w:rsidP="00075367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контактный телефон и </w:t>
      </w:r>
      <w:r w:rsidR="0017197F" w:rsidRPr="00253A60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адрес электронной почты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Тел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. </w:t>
      </w:r>
      <w:r w:rsidR="00A24376" w:rsidRP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8</w:t>
      </w:r>
      <w:r w:rsid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="00A24376" w:rsidRP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(812)</w:t>
      </w:r>
      <w:r w:rsid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="00A24376" w:rsidRPr="00A24376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334-20-50</w:t>
      </w:r>
    </w:p>
    <w:p w14:paraId="33CADC77" w14:textId="27C54E4F" w:rsidR="0017197F" w:rsidRDefault="00075367" w:rsidP="00075367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(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с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9.00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до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18.00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по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Московскому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времени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в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рабочие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 </w:t>
      </w:r>
      <w:r w:rsidRPr="00075367">
        <w:rPr>
          <w:rStyle w:val="a6"/>
          <w:rFonts w:ascii="Times New Roman" w:hAnsi="Times New Roman" w:hint="eastAsia"/>
          <w:i/>
          <w:color w:val="auto"/>
          <w:sz w:val="22"/>
          <w:szCs w:val="22"/>
          <w:u w:val="none"/>
          <w:lang w:val="ru-RU"/>
        </w:rPr>
        <w:t>дни</w:t>
      </w:r>
      <w:r w:rsidRPr="00075367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)</w:t>
      </w:r>
      <w:r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, </w:t>
      </w:r>
      <w:proofErr w:type="spellStart"/>
      <w:r w:rsidR="00A24376" w:rsidRPr="00A24376">
        <w:rPr>
          <w:rStyle w:val="a6"/>
          <w:rFonts w:ascii="Times New Roman" w:hAnsi="Times New Roman"/>
          <w:i/>
          <w:sz w:val="22"/>
          <w:szCs w:val="22"/>
        </w:rPr>
        <w:t>informspb</w:t>
      </w:r>
      <w:proofErr w:type="spellEnd"/>
      <w:r w:rsidR="00A24376" w:rsidRPr="008C3716">
        <w:rPr>
          <w:rStyle w:val="a6"/>
          <w:rFonts w:ascii="Times New Roman" w:hAnsi="Times New Roman"/>
          <w:i/>
          <w:sz w:val="22"/>
          <w:szCs w:val="22"/>
          <w:lang w:val="ru-RU"/>
        </w:rPr>
        <w:t>@</w:t>
      </w:r>
      <w:r w:rsidR="00A24376" w:rsidRPr="00A24376">
        <w:rPr>
          <w:rStyle w:val="a6"/>
          <w:rFonts w:ascii="Times New Roman" w:hAnsi="Times New Roman"/>
          <w:i/>
          <w:sz w:val="22"/>
          <w:szCs w:val="22"/>
        </w:rPr>
        <w:t>auction</w:t>
      </w:r>
      <w:r w:rsidR="00A24376" w:rsidRPr="008C3716">
        <w:rPr>
          <w:rStyle w:val="a6"/>
          <w:rFonts w:ascii="Times New Roman" w:hAnsi="Times New Roman"/>
          <w:i/>
          <w:sz w:val="22"/>
          <w:szCs w:val="22"/>
          <w:lang w:val="ru-RU"/>
        </w:rPr>
        <w:t>-</w:t>
      </w:r>
      <w:r w:rsidR="00A24376" w:rsidRPr="00A24376">
        <w:rPr>
          <w:rStyle w:val="a6"/>
          <w:rFonts w:ascii="Times New Roman" w:hAnsi="Times New Roman"/>
          <w:i/>
          <w:sz w:val="22"/>
          <w:szCs w:val="22"/>
        </w:rPr>
        <w:t>house</w:t>
      </w:r>
      <w:r w:rsidR="00A24376" w:rsidRPr="008C3716">
        <w:rPr>
          <w:rStyle w:val="a6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="00A24376" w:rsidRPr="00A24376">
        <w:rPr>
          <w:rStyle w:val="a6"/>
          <w:rFonts w:ascii="Times New Roman" w:hAnsi="Times New Roman"/>
          <w:i/>
          <w:sz w:val="22"/>
          <w:szCs w:val="22"/>
        </w:rPr>
        <w:t>ru</w:t>
      </w:r>
      <w:proofErr w:type="spellEnd"/>
    </w:p>
    <w:p w14:paraId="08788F89" w14:textId="77777777" w:rsidR="0017197F" w:rsidRPr="00253A60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4272721" w14:textId="3DD73221" w:rsidR="00F468B0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Заявки (акцепты) о заключении </w:t>
      </w:r>
      <w:r w:rsidR="00996FD5">
        <w:rPr>
          <w:rFonts w:ascii="Times New Roman" w:hAnsi="Times New Roman"/>
          <w:b/>
          <w:bCs/>
          <w:sz w:val="22"/>
          <w:szCs w:val="22"/>
          <w:lang w:val="ru-RU"/>
        </w:rPr>
        <w:t>договора уступки Прав требований</w:t>
      </w:r>
      <w:r w:rsidR="0039532F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будут приниматься Организатором процедуры </w:t>
      </w:r>
    </w:p>
    <w:p w14:paraId="3D14E4D8" w14:textId="183863A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 </w:t>
      </w:r>
      <w:r w:rsidR="00757010">
        <w:rPr>
          <w:rFonts w:ascii="Times New Roman" w:hAnsi="Times New Roman"/>
          <w:b/>
          <w:bCs/>
          <w:sz w:val="22"/>
          <w:szCs w:val="22"/>
          <w:lang w:val="ru-RU"/>
        </w:rPr>
        <w:t>09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:00 </w:t>
      </w:r>
      <w:r w:rsidR="00501E23">
        <w:rPr>
          <w:rFonts w:ascii="Times New Roman" w:hAnsi="Times New Roman"/>
          <w:b/>
          <w:bCs/>
          <w:sz w:val="22"/>
          <w:szCs w:val="22"/>
          <w:lang w:val="ru-RU"/>
        </w:rPr>
        <w:t>26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501E23">
        <w:rPr>
          <w:rFonts w:ascii="Times New Roman" w:hAnsi="Times New Roman"/>
          <w:b/>
          <w:bCs/>
          <w:sz w:val="22"/>
          <w:szCs w:val="22"/>
          <w:lang w:val="ru-RU"/>
        </w:rPr>
        <w:t>января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202</w:t>
      </w:r>
      <w:r w:rsidR="00501E23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г. до </w:t>
      </w:r>
      <w:r w:rsidR="0002412F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501E23">
        <w:rPr>
          <w:rFonts w:ascii="Times New Roman" w:hAnsi="Times New Roman"/>
          <w:b/>
          <w:bCs/>
          <w:sz w:val="22"/>
          <w:szCs w:val="22"/>
          <w:lang w:val="ru-RU"/>
        </w:rPr>
        <w:t>8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:</w:t>
      </w:r>
      <w:r w:rsidR="00501E23">
        <w:rPr>
          <w:rFonts w:ascii="Times New Roman" w:hAnsi="Times New Roman"/>
          <w:b/>
          <w:bCs/>
          <w:sz w:val="22"/>
          <w:szCs w:val="22"/>
          <w:lang w:val="ru-RU"/>
        </w:rPr>
        <w:t>00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57010">
        <w:rPr>
          <w:rFonts w:ascii="Times New Roman" w:hAnsi="Times New Roman"/>
          <w:b/>
          <w:bCs/>
          <w:sz w:val="22"/>
          <w:szCs w:val="22"/>
          <w:lang w:val="ru-RU"/>
        </w:rPr>
        <w:t>2</w:t>
      </w:r>
      <w:r w:rsidR="00501E23">
        <w:rPr>
          <w:rFonts w:ascii="Times New Roman" w:hAnsi="Times New Roman"/>
          <w:b/>
          <w:bCs/>
          <w:sz w:val="22"/>
          <w:szCs w:val="22"/>
          <w:lang w:val="ru-RU"/>
        </w:rPr>
        <w:t>6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501E23">
        <w:rPr>
          <w:rFonts w:ascii="Times New Roman" w:hAnsi="Times New Roman"/>
          <w:b/>
          <w:bCs/>
          <w:sz w:val="22"/>
          <w:szCs w:val="22"/>
          <w:lang w:val="ru-RU"/>
        </w:rPr>
        <w:t>марта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202</w:t>
      </w:r>
      <w:r w:rsidR="00501E23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</w:p>
    <w:p w14:paraId="659C13B9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электронной торговой площадке АО «Российский аукционный дом» </w:t>
      </w:r>
    </w:p>
    <w:p w14:paraId="2FAD9792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по адресу: </w:t>
      </w:r>
      <w:r w:rsidRPr="0099307A">
        <w:rPr>
          <w:rFonts w:ascii="Times New Roman" w:hAnsi="Times New Roman"/>
          <w:b/>
          <w:bCs/>
          <w:sz w:val="22"/>
          <w:szCs w:val="22"/>
        </w:rPr>
        <w:t>Lot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-</w:t>
      </w:r>
      <w:r w:rsidRPr="0099307A">
        <w:rPr>
          <w:rFonts w:ascii="Times New Roman" w:hAnsi="Times New Roman"/>
          <w:b/>
          <w:bCs/>
          <w:sz w:val="22"/>
          <w:szCs w:val="22"/>
        </w:rPr>
        <w:t>online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proofErr w:type="spellStart"/>
      <w:r w:rsidRPr="0099307A">
        <w:rPr>
          <w:rFonts w:ascii="Times New Roman" w:hAnsi="Times New Roman"/>
          <w:b/>
          <w:bCs/>
          <w:sz w:val="22"/>
          <w:szCs w:val="22"/>
        </w:rPr>
        <w:t>ru</w:t>
      </w:r>
      <w:proofErr w:type="spellEnd"/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</w:p>
    <w:p w14:paraId="319C7D14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Заявки (акцепты), полученные ранее или позднее указанного срока, рассматриваться не будут.</w:t>
      </w:r>
    </w:p>
    <w:p w14:paraId="5B773537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07416DBA" w14:textId="77777777" w:rsidR="0017197F" w:rsidRPr="00501E23" w:rsidRDefault="0017197F" w:rsidP="0017197F">
      <w:pPr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501E23">
        <w:rPr>
          <w:rFonts w:ascii="Times New Roman" w:hAnsi="Times New Roman"/>
          <w:bCs/>
          <w:sz w:val="18"/>
          <w:szCs w:val="18"/>
          <w:lang w:val="ru-RU"/>
        </w:rPr>
        <w:t xml:space="preserve"> (Указанное в настоящем информационном сообщении время – Московское)</w:t>
      </w:r>
    </w:p>
    <w:p w14:paraId="741B3DE0" w14:textId="77777777" w:rsidR="0017197F" w:rsidRPr="00501E23" w:rsidRDefault="0017197F" w:rsidP="0017197F">
      <w:pPr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501E23">
        <w:rPr>
          <w:rFonts w:ascii="Times New Roman" w:hAnsi="Times New Roman"/>
          <w:bCs/>
          <w:sz w:val="18"/>
          <w:szCs w:val="18"/>
          <w:lang w:val="ru-RU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421BB40" w14:textId="77777777" w:rsidR="0017197F" w:rsidRPr="0099307A" w:rsidRDefault="0017197F" w:rsidP="00331455">
      <w:pPr>
        <w:ind w:firstLine="709"/>
        <w:jc w:val="center"/>
        <w:rPr>
          <w:rFonts w:ascii="Times New Roman" w:hAnsi="Times New Roman"/>
          <w:bCs/>
          <w:sz w:val="22"/>
          <w:szCs w:val="22"/>
          <w:lang w:val="ru-RU"/>
        </w:rPr>
      </w:pPr>
    </w:p>
    <w:p w14:paraId="123B7BD6" w14:textId="3F57ED60" w:rsidR="002E7822" w:rsidRDefault="0017197F" w:rsidP="00DA33FD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Предмет Публичной оферты (далее - Лот):</w:t>
      </w:r>
    </w:p>
    <w:p w14:paraId="6F9EFBC0" w14:textId="5A306AE9" w:rsidR="00501E23" w:rsidRPr="002E7822" w:rsidRDefault="00501E23" w:rsidP="00501E23">
      <w:pPr>
        <w:ind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Принадлежащие ГК «АСВ» на основании соглашения об отступном от</w:t>
      </w:r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20 июля 2022 г. № 2022-0395/8  заключенного между </w:t>
      </w: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ГК «АСВ»</w:t>
      </w:r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и ООО «РЕГНУМ БАНК»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</w:t>
      </w:r>
      <w:r w:rsidRPr="002B4E70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и основанны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е</w:t>
      </w:r>
      <w:r w:rsidRPr="002B4E70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на кредитном договоре </w:t>
      </w:r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от 1 апреля 2014 г. № 3/14-Ф/М</w:t>
      </w:r>
      <w:r w:rsidRPr="002E7822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(далее – Кредитный договор) </w:t>
      </w:r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права требования к </w:t>
      </w:r>
      <w:proofErr w:type="spellStart"/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Темирязову</w:t>
      </w:r>
      <w:proofErr w:type="spellEnd"/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Олегу Филипповичу (далее соответственно –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</w:t>
      </w:r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Права требования</w:t>
      </w:r>
      <w:r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,</w:t>
      </w:r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Должник) в размере 12 008 180,92 руб.</w:t>
      </w:r>
    </w:p>
    <w:p w14:paraId="5AD0D0B8" w14:textId="77777777" w:rsidR="002C099B" w:rsidRDefault="002C099B" w:rsidP="00D73E6D">
      <w:pPr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</w:p>
    <w:p w14:paraId="0CEE5D53" w14:textId="49E3A1FF" w:rsidR="002E7822" w:rsidRDefault="002E7822" w:rsidP="00DA33FD">
      <w:pPr>
        <w:ind w:firstLine="709"/>
        <w:jc w:val="both"/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</w:pPr>
      <w:r w:rsidRPr="00601AD4"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  <w:t>Сведения о Правах требования:</w:t>
      </w:r>
    </w:p>
    <w:p w14:paraId="07DD0A8B" w14:textId="77777777" w:rsidR="00501E23" w:rsidRPr="00601AD4" w:rsidRDefault="00501E23" w:rsidP="00DA33FD">
      <w:pPr>
        <w:ind w:firstLine="709"/>
        <w:jc w:val="both"/>
        <w:rPr>
          <w:rFonts w:ascii="Times New Roman" w:eastAsia="Calibri" w:hAnsi="Times New Roman"/>
          <w:b/>
          <w:bCs/>
          <w:spacing w:val="-2"/>
          <w:sz w:val="22"/>
          <w:szCs w:val="22"/>
          <w:lang w:val="ru-RU" w:eastAsia="en-US"/>
        </w:rPr>
      </w:pPr>
    </w:p>
    <w:p w14:paraId="79C8FC02" w14:textId="562FDE8A" w:rsidR="00501E23" w:rsidRPr="00501E23" w:rsidRDefault="00501E23" w:rsidP="00501E23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bookmarkStart w:id="4" w:name="_Hlk142657867"/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Решением Лабинского городского суда Краснодарского края по делу № 2-673/2017 от 1 сентября 2017 г., оставленным без изменения апелляционным определением судебной коллегии по гражданским делам Краснодарского краевого суда по делу № 33-36523/2017 от 14 октября 2017 г., с Должника в пользу Банка взыскана задолженность по Договору в размере 12 187 518,60 руб. (в том числе госпошлина в размере 60 000,00 руб.).</w:t>
      </w:r>
    </w:p>
    <w:p w14:paraId="2E78DE66" w14:textId="77777777" w:rsidR="00501E23" w:rsidRPr="00501E23" w:rsidRDefault="00501E23" w:rsidP="00501E23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>В отношении Должника 3 мая 2018 г. возбуждено исполнительное производство № 24432/18/23049-ИП, в рамках которого погашена задолженность в размере 170 437,68 руб. Последнее поступление денежных средств в рамках исполнительного производства состоялось в январе 2022 г., остаток задолженности к погашению составил 12 008 180,92 руб.</w:t>
      </w:r>
    </w:p>
    <w:p w14:paraId="4F516D35" w14:textId="77777777" w:rsidR="00501E23" w:rsidRDefault="00501E23" w:rsidP="00501E23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</w:pPr>
      <w:r w:rsidRPr="00501E23">
        <w:rPr>
          <w:rFonts w:ascii="Times New Roman" w:eastAsia="Calibri" w:hAnsi="Times New Roman"/>
          <w:spacing w:val="-2"/>
          <w:sz w:val="22"/>
          <w:szCs w:val="22"/>
          <w:lang w:val="ru-RU" w:eastAsia="en-US"/>
        </w:rPr>
        <w:t xml:space="preserve"> Определением Арбитражного суда Краснодарского края от 25 июля 2023 г. по делу № А32-2011/2023-29/8-Б в отношении Должника возбуждена процедура, применяемая в деле о банкротстве граждан, – реструктуризация долга, требование Цедента включено в третью очередь реестра требований кредиторов Должника в общем размере 12 008 180,92 руб., из них 759 951,32 руб. пени, учитываемой отдельно.</w:t>
      </w:r>
    </w:p>
    <w:p w14:paraId="402E4445" w14:textId="77777777" w:rsidR="002C099B" w:rsidRPr="00543761" w:rsidRDefault="002C099B" w:rsidP="00D73E6D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5B1F9FEE" w14:textId="23B18203" w:rsidR="00B93A0B" w:rsidRPr="00D73E6D" w:rsidRDefault="00B93A0B" w:rsidP="00FE1F7B">
      <w:pPr>
        <w:tabs>
          <w:tab w:val="left" w:pos="709"/>
          <w:tab w:val="left" w:pos="1134"/>
        </w:tabs>
        <w:ind w:right="-2"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D1A9A">
        <w:rPr>
          <w:rFonts w:ascii="Times New Roman" w:hAnsi="Times New Roman"/>
          <w:b/>
          <w:sz w:val="22"/>
          <w:szCs w:val="22"/>
          <w:lang w:val="ru-RU"/>
        </w:rPr>
        <w:t xml:space="preserve">Сведения о документах, подлежащих передаче с </w:t>
      </w:r>
      <w:r w:rsidR="00401156" w:rsidRPr="002D1A9A">
        <w:rPr>
          <w:rFonts w:ascii="Times New Roman" w:hAnsi="Times New Roman"/>
          <w:b/>
          <w:sz w:val="22"/>
          <w:szCs w:val="22"/>
          <w:lang w:val="ru-RU"/>
        </w:rPr>
        <w:t>П</w:t>
      </w:r>
      <w:r w:rsidRPr="002D1A9A">
        <w:rPr>
          <w:rFonts w:ascii="Times New Roman" w:hAnsi="Times New Roman"/>
          <w:b/>
          <w:sz w:val="22"/>
          <w:szCs w:val="22"/>
          <w:lang w:val="ru-RU"/>
        </w:rPr>
        <w:t>равами требования:</w:t>
      </w:r>
    </w:p>
    <w:tbl>
      <w:tblPr>
        <w:tblpPr w:leftFromText="180" w:rightFromText="180" w:vertAnchor="text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896"/>
        <w:gridCol w:w="3680"/>
      </w:tblGrid>
      <w:tr w:rsidR="002C099B" w:rsidRPr="00BE23C3" w14:paraId="4BD28EA7" w14:textId="77777777" w:rsidTr="00572F73">
        <w:trPr>
          <w:trHeight w:val="6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4"/>
          <w:p w14:paraId="5F7B1ED0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EC27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реквизиты</w:t>
            </w:r>
            <w:proofErr w:type="spellEnd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5ECC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Наличие оригинала, описание недостатка (при наличии)</w:t>
            </w:r>
          </w:p>
        </w:tc>
      </w:tr>
      <w:tr w:rsidR="002C099B" w:rsidRPr="002D1A9A" w14:paraId="1C3136DB" w14:textId="77777777" w:rsidTr="00572F73">
        <w:trPr>
          <w:trHeight w:val="3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6EA3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587B" w14:textId="3B31333E" w:rsidR="002C099B" w:rsidRPr="002D1A9A" w:rsidRDefault="0007653D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Кредитный договор № 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3/14-Ф/М</w:t>
            </w: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от 0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.0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.201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="00572F7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246C" w14:textId="1D5C0E6D" w:rsidR="002C099B" w:rsidRPr="002D1A9A" w:rsidRDefault="00FB7A62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Копия </w:t>
            </w:r>
          </w:p>
        </w:tc>
      </w:tr>
      <w:tr w:rsidR="002C099B" w:rsidRPr="002D1A9A" w14:paraId="37A54578" w14:textId="77777777" w:rsidTr="00572F73">
        <w:trPr>
          <w:trHeight w:val="6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1E17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2A79" w14:textId="004DDB7E" w:rsidR="002C099B" w:rsidRPr="002D1A9A" w:rsidRDefault="0007653D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Дополнительное соглашение 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№1 </w:t>
            </w: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от 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31</w:t>
            </w: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.0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.2015 к кредитному договору № 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3/14-Ф/М</w:t>
            </w:r>
            <w:r w:rsidR="00501E23"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от 0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501E23"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.0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="00501E23"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.201</w:t>
            </w:r>
            <w:r w:rsidR="00501E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="00572F7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6728" w14:textId="582AA17A" w:rsidR="002C099B" w:rsidRPr="002D1A9A" w:rsidRDefault="00FB7A62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Копия </w:t>
            </w:r>
          </w:p>
        </w:tc>
      </w:tr>
      <w:tr w:rsidR="002C099B" w:rsidRPr="002D1A9A" w14:paraId="49531697" w14:textId="77777777" w:rsidTr="00572F73">
        <w:trPr>
          <w:trHeight w:val="3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E190" w14:textId="77777777" w:rsidR="002C099B" w:rsidRPr="002D1A9A" w:rsidRDefault="002C099B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2A67" w14:textId="5D7593B5" w:rsidR="002C099B" w:rsidRPr="002D1A9A" w:rsidRDefault="004D53DF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r w:rsidR="00507999"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ешени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="00507999"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Лабинского городского суда Краснодарского края по делу</w:t>
            </w:r>
            <w:r w:rsid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507999"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2-673/17 от 01.09.2017 г.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8A22" w14:textId="3F9FC2E6" w:rsidR="002C099B" w:rsidRPr="002D1A9A" w:rsidRDefault="00FB7A62" w:rsidP="00FB7A6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Копия </w:t>
            </w:r>
            <w:r w:rsidR="005E6D84"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5E6D84" w:rsidRPr="005E6D84" w14:paraId="5AF3D406" w14:textId="77777777" w:rsidTr="00572F73">
        <w:trPr>
          <w:trHeight w:val="3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66B9" w14:textId="5719DCE5" w:rsidR="005E6D84" w:rsidRPr="002D1A9A" w:rsidRDefault="005E6D84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1A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A9F7" w14:textId="0111C41E" w:rsidR="005E6D84" w:rsidRPr="002D1A9A" w:rsidRDefault="004D53DF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пелляционно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="00507999"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определени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="00507999"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Краснодарского краевого суда по делу №33-36253/2017 от 14.10.2017 г.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2BCA" w14:textId="4297A060" w:rsidR="005E6D84" w:rsidRPr="002D1A9A" w:rsidRDefault="004D53DF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Копия</w:t>
            </w:r>
          </w:p>
        </w:tc>
      </w:tr>
      <w:tr w:rsidR="00507999" w:rsidRPr="004D53DF" w14:paraId="3113D271" w14:textId="77777777" w:rsidTr="00572F73">
        <w:trPr>
          <w:trHeight w:val="3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51BC" w14:textId="6877EB1A" w:rsidR="00507999" w:rsidRPr="002D1A9A" w:rsidRDefault="00507999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84E6" w14:textId="05EC53ED" w:rsidR="00507999" w:rsidRPr="00507999" w:rsidRDefault="004D53DF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="00507999"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оглашени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="00507999"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об отступном № 2022-0395/8 от 20.07.2022 г.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18BC" w14:textId="0D6C293D" w:rsidR="00507999" w:rsidRPr="002D1A9A" w:rsidRDefault="004D53DF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Оригинал</w:t>
            </w:r>
          </w:p>
        </w:tc>
      </w:tr>
      <w:tr w:rsidR="004D53DF" w:rsidRPr="004D53DF" w14:paraId="59802DF7" w14:textId="77777777" w:rsidTr="00572F73">
        <w:trPr>
          <w:trHeight w:val="3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0D28" w14:textId="25702F9A" w:rsidR="004D53DF" w:rsidRDefault="004D53DF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A992" w14:textId="6C97BE10" w:rsidR="004D53DF" w:rsidRDefault="004D53DF" w:rsidP="004D53D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Определение </w:t>
            </w:r>
            <w:r w:rsidR="00DF435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Лабинского городского суда Краснодарского края по делу № 2-673/2017 от 25.08.2022</w:t>
            </w:r>
            <w:r w:rsidR="00572F7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318F" w14:textId="0C55023F" w:rsidR="004D53DF" w:rsidRDefault="00DF4352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Копия</w:t>
            </w:r>
          </w:p>
        </w:tc>
      </w:tr>
      <w:tr w:rsidR="00507999" w:rsidRPr="004D53DF" w14:paraId="57D229A4" w14:textId="77777777" w:rsidTr="00572F73">
        <w:trPr>
          <w:trHeight w:val="300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DAFA" w14:textId="1492B7AE" w:rsidR="00507999" w:rsidRPr="002D1A9A" w:rsidRDefault="004D53DF" w:rsidP="00B163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9D55" w14:textId="0DD3B72A" w:rsidR="00507999" w:rsidRPr="00507999" w:rsidRDefault="004D53DF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="00507999"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пределени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="00507999" w:rsidRPr="0050799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Арбитражного суда Краснодарского края по делу № А32-2011/2023-29/8 Б от 25.07.2023 г</w:t>
            </w:r>
            <w:r w:rsidR="00572F7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107" w14:textId="0BF85F85" w:rsidR="00507999" w:rsidRPr="002D1A9A" w:rsidRDefault="004D53DF" w:rsidP="00B1632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Копия</w:t>
            </w:r>
          </w:p>
        </w:tc>
      </w:tr>
    </w:tbl>
    <w:p w14:paraId="42CBB384" w14:textId="77777777" w:rsidR="00FE1F7B" w:rsidRDefault="00FE1F7B" w:rsidP="00A03B36">
      <w:pPr>
        <w:ind w:firstLine="426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</w:p>
    <w:p w14:paraId="5A073737" w14:textId="416548F2" w:rsidR="0017197F" w:rsidRDefault="002D5745" w:rsidP="00FE1F7B">
      <w:pPr>
        <w:ind w:firstLine="709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  <w:r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В рамках проведения</w:t>
      </w:r>
      <w:r w:rsidR="0017197F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Публичной оферты ГК «АСВ» предлагает заключить </w:t>
      </w:r>
      <w:r w:rsidR="004E061D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соглашение о реализации </w:t>
      </w:r>
      <w:r w:rsidR="0017197F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Лота на условиях, которые содержатся в информационном </w:t>
      </w:r>
      <w:r w:rsidR="00833AD4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сообщении, публичной</w:t>
      </w:r>
      <w:r w:rsidR="0017197F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оферте и проекте </w:t>
      </w:r>
      <w:r w:rsidR="008D4F8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Д</w:t>
      </w:r>
      <w:r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оговора уступки Прав требований</w:t>
      </w:r>
      <w:r w:rsidR="004E061D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17197F"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по </w:t>
      </w:r>
      <w:r w:rsidRPr="006004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нижеуказанной цене:</w:t>
      </w:r>
    </w:p>
    <w:p w14:paraId="62725568" w14:textId="77777777" w:rsidR="00543761" w:rsidRPr="00543761" w:rsidRDefault="00543761" w:rsidP="00FE1F7B">
      <w:pPr>
        <w:ind w:firstLine="709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020"/>
        <w:gridCol w:w="2257"/>
        <w:gridCol w:w="2180"/>
      </w:tblGrid>
      <w:tr w:rsidR="00A03B36" w:rsidRPr="00543761" w14:paraId="53925D5A" w14:textId="0FEB7E11" w:rsidTr="000C01E5">
        <w:tc>
          <w:tcPr>
            <w:tcW w:w="2744" w:type="dxa"/>
            <w:shd w:val="clear" w:color="auto" w:fill="auto"/>
            <w:vAlign w:val="center"/>
          </w:tcPr>
          <w:p w14:paraId="7668A950" w14:textId="77777777" w:rsidR="00A03B36" w:rsidRPr="00543761" w:rsidRDefault="00A03B36" w:rsidP="00FE1F7B">
            <w:pPr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28345993" w14:textId="1404F62E" w:rsidR="00A03B36" w:rsidRPr="00543761" w:rsidRDefault="00A03B36" w:rsidP="00FE1F7B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3761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(</w:t>
            </w:r>
            <w:r w:rsidR="00FE1F7B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09</w:t>
            </w:r>
            <w:r w:rsidRPr="00543761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:00 по московскому времени)</w:t>
            </w: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B5D2B73" w14:textId="77777777" w:rsidR="00A03B36" w:rsidRPr="00543761" w:rsidRDefault="00A03B36" w:rsidP="00FE1F7B">
            <w:pPr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058CCD2" w14:textId="3432600E" w:rsidR="00A03B36" w:rsidRPr="00543761" w:rsidRDefault="00A03B36" w:rsidP="00FE1F7B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(</w:t>
            </w:r>
            <w:r w:rsidR="00D73E6D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18</w:t>
            </w: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:</w:t>
            </w:r>
            <w:r w:rsidR="00D73E6D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00</w:t>
            </w: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по московскому времени)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9B65973" w14:textId="77777777" w:rsidR="00A03B36" w:rsidRPr="00543761" w:rsidRDefault="00A03B36" w:rsidP="00FE1F7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Цена</w:t>
            </w:r>
            <w:proofErr w:type="spellEnd"/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руб</w:t>
            </w:r>
            <w:proofErr w:type="spellEnd"/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8500679" w14:textId="5D11C687" w:rsidR="00A03B36" w:rsidRPr="00543761" w:rsidRDefault="00A03B36" w:rsidP="00FE1F7B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37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Обеспечительный платеж, руб.</w:t>
            </w:r>
          </w:p>
        </w:tc>
      </w:tr>
      <w:tr w:rsidR="00A03B36" w:rsidRPr="00543761" w14:paraId="48E74EB5" w14:textId="3E819474" w:rsidTr="000C01E5">
        <w:tc>
          <w:tcPr>
            <w:tcW w:w="2744" w:type="dxa"/>
            <w:shd w:val="clear" w:color="auto" w:fill="auto"/>
          </w:tcPr>
          <w:p w14:paraId="6FB3B247" w14:textId="648A59A6" w:rsidR="00A03B36" w:rsidRPr="00543761" w:rsidRDefault="00D73E6D" w:rsidP="00FE1F7B">
            <w:pPr>
              <w:ind w:firstLine="709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26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01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020" w:type="dxa"/>
            <w:shd w:val="clear" w:color="auto" w:fill="auto"/>
          </w:tcPr>
          <w:p w14:paraId="5BCB4CCC" w14:textId="63B291E2" w:rsidR="00A03B36" w:rsidRPr="00543761" w:rsidRDefault="001F1AE0" w:rsidP="00FE1F7B">
            <w:pPr>
              <w:ind w:firstLine="7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</w:t>
            </w:r>
            <w:r w:rsidR="00D73E6D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6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D73E6D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03</w:t>
            </w:r>
            <w:r w:rsidR="00A03B36" w:rsidRPr="0054376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.202</w:t>
            </w:r>
            <w:r w:rsidR="00D73E6D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14E0374" w14:textId="59E087E3" w:rsidR="00A03B36" w:rsidRPr="00543761" w:rsidRDefault="00D73E6D" w:rsidP="008F69B7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3 500 000,00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C28F126" w14:textId="5F380408" w:rsidR="00A03B36" w:rsidRPr="00543761" w:rsidRDefault="00D73E6D" w:rsidP="008F69B7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350 000,00</w:t>
            </w:r>
          </w:p>
        </w:tc>
      </w:tr>
    </w:tbl>
    <w:p w14:paraId="1E4F6F2F" w14:textId="7DAD050C" w:rsidR="00763160" w:rsidRPr="00543761" w:rsidRDefault="00763160" w:rsidP="00FE1F7B">
      <w:pPr>
        <w:ind w:firstLine="709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</w:p>
    <w:p w14:paraId="71512F5A" w14:textId="069C3D0E" w:rsidR="001E0594" w:rsidRPr="006627F8" w:rsidRDefault="00F20CFC" w:rsidP="00FE1F7B">
      <w:pPr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627F8">
        <w:rPr>
          <w:rFonts w:ascii="Times New Roman" w:hAnsi="Times New Roman"/>
          <w:b/>
          <w:sz w:val="22"/>
          <w:szCs w:val="22"/>
          <w:lang w:val="ru-RU"/>
        </w:rPr>
        <w:t>Обеспечительный платеж за Лот должен поступить на расчетный счет АО «Российский аукционный дом» (ИНН 7838430413, КПП 783801001):</w:t>
      </w:r>
    </w:p>
    <w:p w14:paraId="4E9416FA" w14:textId="77777777" w:rsidR="00F20CFC" w:rsidRPr="006627F8" w:rsidRDefault="00F20CFC" w:rsidP="00FE1F7B">
      <w:pPr>
        <w:pStyle w:val="3"/>
        <w:ind w:left="0" w:firstLine="709"/>
        <w:rPr>
          <w:b/>
          <w:szCs w:val="22"/>
        </w:rPr>
      </w:pPr>
      <w:r w:rsidRPr="006627F8">
        <w:rPr>
          <w:b/>
          <w:szCs w:val="22"/>
          <w:u w:val="single"/>
        </w:rPr>
        <w:t>Получатель</w:t>
      </w:r>
      <w:r w:rsidRPr="006627F8">
        <w:rPr>
          <w:b/>
          <w:szCs w:val="22"/>
        </w:rPr>
        <w:t xml:space="preserve"> - АО «Российский аукционный дом» (ИНН 7838430413, КПП 783801001):</w:t>
      </w:r>
    </w:p>
    <w:p w14:paraId="224260B8" w14:textId="57D7498D" w:rsidR="00F20CFC" w:rsidRPr="006627F8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>№ 40702810855230001547 в Северо-Западном банке РФ ПАО Сбербанк г. Санкт-Петербург, к/с</w:t>
      </w:r>
      <w:r w:rsidR="00B66E28" w:rsidRPr="006627F8">
        <w:rPr>
          <w:b/>
          <w:szCs w:val="22"/>
          <w:lang w:val="en-US" w:bidi="ru-RU"/>
        </w:rPr>
        <w:t> </w:t>
      </w:r>
      <w:r w:rsidRPr="006627F8">
        <w:rPr>
          <w:b/>
          <w:szCs w:val="22"/>
          <w:lang w:bidi="ru-RU"/>
        </w:rPr>
        <w:t>30101810500000000653, БИК 044030653.</w:t>
      </w:r>
    </w:p>
    <w:p w14:paraId="67853BE6" w14:textId="77777777" w:rsidR="00F20CFC" w:rsidRPr="006627F8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 xml:space="preserve">В случае, если Претендент является нерезидентом РФ, Претендент перечисляет Организатору процедуры единым платежом сумму Обеспечительного платежа и комиссии за осуществление валютного контроля, взимаемой кредитной организацией (далее – Комиссия). </w:t>
      </w:r>
    </w:p>
    <w:p w14:paraId="7D57C436" w14:textId="77777777" w:rsidR="00F20CFC" w:rsidRPr="006627F8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>Размер Комиссии составляет:</w:t>
      </w:r>
    </w:p>
    <w:p w14:paraId="2B0F4DC5" w14:textId="77777777" w:rsidR="00F20CFC" w:rsidRPr="006627F8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>- в случае если сумма Обеспечительного платежа не превышает 40 000 000 рублей (включительно) - 0,25 % от указанной суммы Обеспечительного платежа;</w:t>
      </w:r>
    </w:p>
    <w:p w14:paraId="32DEF989" w14:textId="31712948" w:rsidR="00F20CFC" w:rsidRPr="00543761" w:rsidRDefault="00F20CFC" w:rsidP="00FE1F7B">
      <w:pPr>
        <w:pStyle w:val="3"/>
        <w:ind w:left="0" w:firstLine="709"/>
        <w:rPr>
          <w:b/>
          <w:szCs w:val="22"/>
          <w:lang w:bidi="ru-RU"/>
        </w:rPr>
      </w:pPr>
      <w:r w:rsidRPr="006627F8">
        <w:rPr>
          <w:b/>
          <w:szCs w:val="22"/>
          <w:lang w:bidi="ru-RU"/>
        </w:rPr>
        <w:t>- в случае если сумма Обеспечительного платежа превышает 40 000 000 рублей - 1666 долларов США по курсу ЦБ РФ на день перечисления.</w:t>
      </w:r>
    </w:p>
    <w:p w14:paraId="04F0C89D" w14:textId="68E03EFB" w:rsidR="00B9347C" w:rsidRDefault="00B9347C" w:rsidP="00FE1F7B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43761">
        <w:rPr>
          <w:rFonts w:ascii="Times New Roman" w:hAnsi="Times New Roman"/>
          <w:bCs/>
          <w:sz w:val="22"/>
          <w:szCs w:val="22"/>
          <w:lang w:val="ru-RU"/>
        </w:rPr>
        <w:t>Ответы в письменной форме о полном и безоговорочном принятии содержащегося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 в </w:t>
      </w:r>
      <w:r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убличной оферте предложения о заключении </w:t>
      </w:r>
      <w:r w:rsidR="00EE5B6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оговора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уступки Прав требований 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(далее – акцепты) принимаются Организатором процедуры только в период действия публичной оферты на сайте электронной площадки Организатора процедуры: http://lot-online.ru. </w:t>
      </w:r>
    </w:p>
    <w:p w14:paraId="3CD9A138" w14:textId="37384661" w:rsidR="00B9347C" w:rsidRDefault="00B9347C" w:rsidP="00FE1F7B">
      <w:pPr>
        <w:ind w:firstLine="709"/>
        <w:jc w:val="both"/>
        <w:rPr>
          <w:rFonts w:ascii="Times New Roman" w:hAnsi="Times New Roman"/>
          <w:bCs/>
          <w:sz w:val="22"/>
          <w:szCs w:val="22"/>
          <w:highlight w:val="yellow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>Акцепты, подаваемые ранее даты начала или позднее даты окончания действия публичной оферты, рассматриваться не будут.</w:t>
      </w:r>
    </w:p>
    <w:p w14:paraId="3F4935B5" w14:textId="77777777" w:rsidR="0017197F" w:rsidRPr="0099307A" w:rsidRDefault="0017197F" w:rsidP="00FE1F7B">
      <w:pPr>
        <w:ind w:right="-57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Текст Публичной оферты ГК «АСВ» размещен на сайте www.lot-online.ru в разделе «карточка лота».</w:t>
      </w:r>
    </w:p>
    <w:p w14:paraId="769E49F3" w14:textId="77777777" w:rsidR="0017197F" w:rsidRPr="0099307A" w:rsidRDefault="0017197F" w:rsidP="0017197F">
      <w:pPr>
        <w:ind w:right="-57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3187F061" w14:textId="77777777" w:rsidR="0017197F" w:rsidRPr="0099307A" w:rsidRDefault="0017197F" w:rsidP="0017197F">
      <w:pPr>
        <w:ind w:right="-5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ОБЩИЕ ПОЛОЖЕНИЯ:</w:t>
      </w:r>
    </w:p>
    <w:p w14:paraId="471D91E1" w14:textId="41E19508" w:rsidR="0017197F" w:rsidRDefault="0017197F" w:rsidP="004E061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    Порядок взаимодействия между Организатором процедуры, исполняющим функции оператора электронной площадки, Пользователями, Претендентами, Участниками и иными лицами при проведении процедуры Публичной оферты, а также порядок проведения процедуры регулируется </w:t>
      </w:r>
      <w:r w:rsidR="00FC7C33" w:rsidRPr="00FC7C33">
        <w:rPr>
          <w:rFonts w:ascii="Times New Roman" w:hAnsi="Times New Roman"/>
          <w:sz w:val="22"/>
          <w:szCs w:val="22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, размещенном на сайте </w:t>
      </w:r>
      <w:hyperlink r:id="rId10" w:history="1"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www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lot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-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online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.</w:t>
        </w:r>
        <w:proofErr w:type="spellStart"/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ru</w:t>
        </w:r>
        <w:proofErr w:type="spellEnd"/>
      </w:hyperlink>
      <w:r w:rsidRPr="0099307A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170F6EC2" w14:textId="77777777" w:rsidR="00E64193" w:rsidRPr="0099307A" w:rsidRDefault="00E64193" w:rsidP="004E061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54723A01" w14:textId="5EE4FCA2" w:rsidR="0017197F" w:rsidRPr="0099307A" w:rsidRDefault="0017197F" w:rsidP="0017197F">
      <w:pPr>
        <w:spacing w:before="120"/>
        <w:ind w:firstLine="72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УСЛОВИЯ ПРОВЕДЕНИЯ:</w:t>
      </w:r>
    </w:p>
    <w:p w14:paraId="3D282D54" w14:textId="41F6F98E" w:rsidR="0017197F" w:rsidRPr="0099307A" w:rsidRDefault="0017197F" w:rsidP="00171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К участию в процедуре Публичной оферты, проводимой в электронной форме, допускаются физические и юридические лица, своевременно подавшие Заявку (акцепт) на участие в Публичной оферте и представившие документы в соответствии с перечнем, объявленным Организатором процедуры</w:t>
      </w:r>
      <w:r w:rsidR="00A70461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обеспечившие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в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установленный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срок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поступление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на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расчетный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счет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Организатора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>
        <w:rPr>
          <w:rFonts w:ascii="Times New Roman" w:hAnsi="Times New Roman" w:hint="eastAsia"/>
          <w:sz w:val="22"/>
          <w:szCs w:val="22"/>
          <w:lang w:val="ru-RU"/>
        </w:rPr>
        <w:t>п</w:t>
      </w:r>
      <w:r w:rsidR="00A70461">
        <w:rPr>
          <w:rFonts w:ascii="Times New Roman" w:hAnsi="Times New Roman"/>
          <w:sz w:val="22"/>
          <w:szCs w:val="22"/>
          <w:lang w:val="ru-RU"/>
        </w:rPr>
        <w:t>роцедуры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установленной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суммы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Обеспечительного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платежа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>.</w:t>
      </w:r>
    </w:p>
    <w:p w14:paraId="495FB7BF" w14:textId="77777777" w:rsidR="0017197F" w:rsidRPr="0099307A" w:rsidRDefault="0017197F" w:rsidP="0017197F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9307A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 xml:space="preserve">Принимать участие в </w:t>
      </w:r>
      <w:r w:rsidRPr="0099307A">
        <w:rPr>
          <w:rFonts w:ascii="Times New Roman" w:hAnsi="Times New Roman"/>
          <w:sz w:val="22"/>
          <w:szCs w:val="22"/>
          <w:lang w:val="ru-RU"/>
        </w:rPr>
        <w:t>Публичной оферте</w:t>
      </w:r>
      <w:r w:rsidRPr="0099307A">
        <w:rPr>
          <w:rFonts w:ascii="Times New Roman" w:hAnsi="Times New Roman"/>
          <w:color w:val="000000"/>
          <w:sz w:val="22"/>
          <w:szCs w:val="22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являющееся Пользователем электронной торговой площадки. </w:t>
      </w:r>
    </w:p>
    <w:p w14:paraId="7818F81E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Иностранные юридические и физические лица допускаются к участию в Публичной оферте с соблюдением требований, установленных законодательством Российской Федерации.</w:t>
      </w:r>
    </w:p>
    <w:p w14:paraId="4D4EA2E0" w14:textId="7455206A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Для участия в Публичной оферте, проводимой в электронной форме,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представляет Заявку (акцепт) о полном и безоговорочном принятии содержащегося в публичной оферте предложения о приобретении Лота по цене</w:t>
      </w:r>
      <w:r w:rsidR="00AE74FF">
        <w:rPr>
          <w:rFonts w:ascii="Times New Roman" w:hAnsi="Times New Roman"/>
          <w:sz w:val="22"/>
          <w:szCs w:val="22"/>
          <w:lang w:val="ru-RU"/>
        </w:rPr>
        <w:t>,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определенно</w:t>
      </w:r>
      <w:r w:rsidR="00AE74FF">
        <w:rPr>
          <w:rFonts w:ascii="Times New Roman" w:hAnsi="Times New Roman"/>
          <w:sz w:val="22"/>
          <w:szCs w:val="22"/>
          <w:lang w:val="ru-RU"/>
        </w:rPr>
        <w:t>й условиями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E74FF">
        <w:rPr>
          <w:rFonts w:ascii="Times New Roman" w:hAnsi="Times New Roman"/>
          <w:sz w:val="22"/>
          <w:szCs w:val="22"/>
          <w:lang w:val="ru-RU"/>
        </w:rPr>
        <w:t>п</w:t>
      </w:r>
      <w:r w:rsidRPr="0099307A">
        <w:rPr>
          <w:rFonts w:ascii="Times New Roman" w:hAnsi="Times New Roman"/>
          <w:sz w:val="22"/>
          <w:szCs w:val="22"/>
          <w:lang w:val="ru-RU"/>
        </w:rPr>
        <w:t>убличной оферты</w:t>
      </w:r>
      <w:r w:rsidR="00AE74FF">
        <w:rPr>
          <w:rFonts w:ascii="Times New Roman" w:hAnsi="Times New Roman"/>
          <w:sz w:val="22"/>
          <w:szCs w:val="22"/>
          <w:lang w:val="ru-RU"/>
        </w:rPr>
        <w:t>,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с прилагаемыми к ней документами.</w:t>
      </w:r>
    </w:p>
    <w:p w14:paraId="54018E6D" w14:textId="06D36604" w:rsidR="00B9347C" w:rsidRPr="00B9347C" w:rsidRDefault="00B9347C" w:rsidP="00B9347C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Для участия в Публичной оферте, проводимой в электронной форме,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 представляет Заявку (акцепт) о полном и безоговорочном принятии содержащегося в публичной оферте предложения о приобретении Лота с прилагаемыми к ней документами (</w:t>
      </w:r>
      <w:r w:rsidR="00060093" w:rsidRPr="00B9347C">
        <w:rPr>
          <w:rFonts w:ascii="Times New Roman" w:hAnsi="Times New Roman"/>
          <w:bCs/>
          <w:sz w:val="22"/>
          <w:szCs w:val="22"/>
          <w:lang w:val="ru-RU"/>
        </w:rPr>
        <w:t>электронн</w:t>
      </w:r>
      <w:r w:rsidR="001E5A9C">
        <w:rPr>
          <w:rFonts w:ascii="Times New Roman" w:hAnsi="Times New Roman"/>
          <w:bCs/>
          <w:sz w:val="22"/>
          <w:szCs w:val="22"/>
          <w:lang w:val="ru-RU"/>
        </w:rPr>
        <w:t>ыми</w:t>
      </w:r>
      <w:r w:rsidR="00060093" w:rsidRPr="00B9347C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1E5A9C" w:rsidRPr="00B9347C">
        <w:rPr>
          <w:rFonts w:ascii="Times New Roman" w:hAnsi="Times New Roman"/>
          <w:bCs/>
          <w:sz w:val="22"/>
          <w:szCs w:val="22"/>
          <w:lang w:val="ru-RU"/>
        </w:rPr>
        <w:t>образ</w:t>
      </w:r>
      <w:r w:rsidR="001E5A9C">
        <w:rPr>
          <w:rFonts w:ascii="Times New Roman" w:hAnsi="Times New Roman"/>
          <w:bCs/>
          <w:sz w:val="22"/>
          <w:szCs w:val="22"/>
          <w:lang w:val="ru-RU"/>
        </w:rPr>
        <w:t>ами</w:t>
      </w:r>
      <w:r w:rsidR="001E5A9C" w:rsidRPr="00B9347C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>документов).</w:t>
      </w:r>
    </w:p>
    <w:p w14:paraId="00727AE5" w14:textId="0DC42345" w:rsidR="0017197F" w:rsidRPr="00B9347C" w:rsidRDefault="00B9347C" w:rsidP="00B9347C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Подача Заявок (акцептов) осуществляется </w:t>
      </w:r>
      <w:r w:rsidR="001E5A9C">
        <w:rPr>
          <w:rFonts w:ascii="Times New Roman" w:hAnsi="Times New Roman"/>
          <w:bCs/>
          <w:sz w:val="22"/>
          <w:szCs w:val="22"/>
          <w:lang w:val="ru-RU"/>
        </w:rPr>
        <w:t xml:space="preserve">Претендентами 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через электронную площадку Организатора процедуры (http://lot-online.ru) в форме электронных документов (электронных образов документов), заверенных электронной цифровой </w:t>
      </w:r>
      <w:r w:rsidRPr="00E35350">
        <w:rPr>
          <w:rFonts w:ascii="Times New Roman" w:hAnsi="Times New Roman"/>
          <w:bCs/>
          <w:sz w:val="22"/>
          <w:szCs w:val="22"/>
          <w:lang w:val="ru-RU"/>
        </w:rPr>
        <w:t>подписью указанных лиц или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 их уполномоченных представителей.</w:t>
      </w:r>
    </w:p>
    <w:p w14:paraId="42E14822" w14:textId="77777777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579908E2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Документы, необходимые для участия в Публичной оферте в электронной форме:</w:t>
      </w:r>
    </w:p>
    <w:p w14:paraId="24F6A4D0" w14:textId="6D1E05ED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2D5745">
        <w:rPr>
          <w:rFonts w:ascii="Times New Roman" w:hAnsi="Times New Roman"/>
          <w:b/>
          <w:bCs/>
          <w:sz w:val="22"/>
          <w:szCs w:val="22"/>
          <w:lang w:val="ru-RU"/>
        </w:rPr>
        <w:t>1.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Опись документов ((включая Заявку (акцепт) и </w:t>
      </w:r>
      <w:r w:rsidR="00A14E28" w:rsidRPr="0099307A">
        <w:rPr>
          <w:rFonts w:ascii="Times New Roman" w:hAnsi="Times New Roman"/>
          <w:sz w:val="22"/>
          <w:szCs w:val="22"/>
          <w:lang w:val="ru-RU"/>
        </w:rPr>
        <w:t>прилагаемы</w:t>
      </w:r>
      <w:r w:rsidR="00A14E28">
        <w:rPr>
          <w:rFonts w:ascii="Times New Roman" w:hAnsi="Times New Roman"/>
          <w:sz w:val="22"/>
          <w:szCs w:val="22"/>
          <w:lang w:val="ru-RU"/>
        </w:rPr>
        <w:t>е</w:t>
      </w:r>
      <w:r w:rsidR="00A14E28"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к ней </w:t>
      </w:r>
      <w:r w:rsidR="00A14E28" w:rsidRPr="0099307A">
        <w:rPr>
          <w:rFonts w:ascii="Times New Roman" w:hAnsi="Times New Roman"/>
          <w:sz w:val="22"/>
          <w:szCs w:val="22"/>
          <w:lang w:val="ru-RU"/>
        </w:rPr>
        <w:t>документ</w:t>
      </w:r>
      <w:r w:rsidR="00A14E28">
        <w:rPr>
          <w:rFonts w:ascii="Times New Roman" w:hAnsi="Times New Roman"/>
          <w:sz w:val="22"/>
          <w:szCs w:val="22"/>
          <w:lang w:val="ru-RU"/>
        </w:rPr>
        <w:t>ы</w:t>
      </w:r>
      <w:r w:rsidRPr="0099307A">
        <w:rPr>
          <w:rFonts w:ascii="Times New Roman" w:hAnsi="Times New Roman"/>
          <w:sz w:val="22"/>
          <w:szCs w:val="22"/>
          <w:lang w:val="ru-RU"/>
        </w:rPr>
        <w:t>), подписанная</w:t>
      </w:r>
      <w:r w:rsidR="002D5745">
        <w:rPr>
          <w:rFonts w:ascii="Times New Roman" w:hAnsi="Times New Roman"/>
          <w:sz w:val="22"/>
          <w:szCs w:val="22"/>
          <w:lang w:val="ru-RU"/>
        </w:rPr>
        <w:t xml:space="preserve"> электронной подписью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251D89D2" w14:textId="36A6AB23" w:rsidR="0017197F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2D5745">
        <w:rPr>
          <w:rFonts w:ascii="Times New Roman" w:hAnsi="Times New Roman"/>
          <w:b/>
          <w:bCs/>
          <w:sz w:val="22"/>
          <w:szCs w:val="22"/>
          <w:lang w:val="ru-RU"/>
        </w:rPr>
        <w:t>2.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Заявка (акцепт), подписанная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0D56A134" w14:textId="77777777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>Акцепт должен содержать:</w:t>
      </w:r>
    </w:p>
    <w:p w14:paraId="4F7303E8" w14:textId="595B71CC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1) наименование (фамилию, имя, отчество (при наличии)) лица, направившего акцепт (далее –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Pr="005A4D10">
        <w:rPr>
          <w:rFonts w:ascii="Times New Roman" w:hAnsi="Times New Roman"/>
          <w:sz w:val="22"/>
          <w:szCs w:val="22"/>
          <w:lang w:val="ru-RU"/>
        </w:rPr>
        <w:t>);</w:t>
      </w:r>
    </w:p>
    <w:p w14:paraId="172D7738" w14:textId="56002C5D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2) полное и безоговорочное принятие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 содержащегося в </w:t>
      </w:r>
      <w:r>
        <w:rPr>
          <w:rFonts w:ascii="Times New Roman" w:hAnsi="Times New Roman"/>
          <w:sz w:val="22"/>
          <w:szCs w:val="22"/>
          <w:lang w:val="ru-RU"/>
        </w:rPr>
        <w:t>П</w:t>
      </w:r>
      <w:r w:rsidRPr="005A4D10">
        <w:rPr>
          <w:rFonts w:ascii="Times New Roman" w:hAnsi="Times New Roman"/>
          <w:sz w:val="22"/>
          <w:szCs w:val="22"/>
          <w:lang w:val="ru-RU"/>
        </w:rPr>
        <w:t>убличной оферте предложения о приобретении Прав требования;</w:t>
      </w:r>
    </w:p>
    <w:p w14:paraId="46434B8D" w14:textId="274762C7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3) контактные данные (номер телефона, адрес электронной почты) лица, ответственного за организацию взаимодействия с Организатором процедуры и </w:t>
      </w:r>
      <w:r w:rsidR="0049170A" w:rsidRPr="0049170A">
        <w:rPr>
          <w:rFonts w:ascii="Times New Roman" w:hAnsi="Times New Roman"/>
          <w:sz w:val="22"/>
          <w:szCs w:val="22"/>
          <w:lang w:val="ru-RU"/>
        </w:rPr>
        <w:t>ГК «АСВ»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 по вопросам оформления </w:t>
      </w:r>
      <w:r w:rsidR="00EE5B65">
        <w:rPr>
          <w:rFonts w:ascii="Times New Roman" w:hAnsi="Times New Roman"/>
          <w:sz w:val="22"/>
          <w:szCs w:val="22"/>
          <w:lang w:val="ru-RU"/>
        </w:rPr>
        <w:t>Д</w:t>
      </w:r>
      <w:r w:rsidRPr="005A4D10">
        <w:rPr>
          <w:rFonts w:ascii="Times New Roman" w:hAnsi="Times New Roman"/>
          <w:sz w:val="22"/>
          <w:szCs w:val="22"/>
          <w:lang w:val="ru-RU"/>
        </w:rPr>
        <w:t>оговора</w:t>
      </w:r>
      <w:r w:rsidR="0049170A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5A4D10">
        <w:rPr>
          <w:rFonts w:ascii="Times New Roman" w:hAnsi="Times New Roman"/>
          <w:sz w:val="22"/>
          <w:szCs w:val="22"/>
          <w:lang w:val="ru-RU"/>
        </w:rPr>
        <w:t>;</w:t>
      </w:r>
    </w:p>
    <w:p w14:paraId="1EB64082" w14:textId="057899E3" w:rsid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4) согласие на обработку персональных данных следующих лиц: физического лица –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, представителя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, а также лица, ответственного за организацию взаимодействия с Организатором процедуры и </w:t>
      </w:r>
      <w:r w:rsidR="0049170A" w:rsidRPr="0049170A">
        <w:rPr>
          <w:rFonts w:ascii="Times New Roman" w:hAnsi="Times New Roman"/>
          <w:sz w:val="22"/>
          <w:szCs w:val="22"/>
          <w:lang w:val="ru-RU"/>
        </w:rPr>
        <w:t>ГК «АСВ»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 по вопросам оформления </w:t>
      </w:r>
      <w:r w:rsidR="00EE5B65">
        <w:rPr>
          <w:rFonts w:ascii="Times New Roman" w:hAnsi="Times New Roman"/>
          <w:sz w:val="22"/>
          <w:szCs w:val="22"/>
          <w:lang w:val="ru-RU"/>
        </w:rPr>
        <w:t>Д</w:t>
      </w:r>
      <w:r w:rsidR="0049170A" w:rsidRPr="005A4D10">
        <w:rPr>
          <w:rFonts w:ascii="Times New Roman" w:hAnsi="Times New Roman"/>
          <w:sz w:val="22"/>
          <w:szCs w:val="22"/>
          <w:lang w:val="ru-RU"/>
        </w:rPr>
        <w:t>оговора</w:t>
      </w:r>
      <w:r w:rsidR="0049170A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="005471C9">
        <w:rPr>
          <w:rFonts w:ascii="Times New Roman" w:hAnsi="Times New Roman"/>
          <w:sz w:val="22"/>
          <w:szCs w:val="22"/>
          <w:lang w:val="ru-RU"/>
        </w:rPr>
        <w:t>.</w:t>
      </w:r>
    </w:p>
    <w:p w14:paraId="64D0788B" w14:textId="77777777" w:rsidR="005471C9" w:rsidRPr="005A4D10" w:rsidRDefault="005471C9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793CF0FD" w14:textId="5D5EE6DA" w:rsidR="0017197F" w:rsidRPr="00A55854" w:rsidRDefault="001403E4" w:rsidP="001403E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 xml:space="preserve">В случае если акцепт подается не лично </w:t>
      </w:r>
      <w:r w:rsidR="00333C19" w:rsidRPr="00A55854">
        <w:rPr>
          <w:rFonts w:ascii="Times New Roman" w:hAnsi="Times New Roman"/>
          <w:b/>
          <w:bCs/>
          <w:sz w:val="22"/>
          <w:szCs w:val="22"/>
          <w:lang w:val="ru-RU"/>
        </w:rPr>
        <w:t>Претендентом</w:t>
      </w: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 xml:space="preserve">, а его представителем – документы (оригиналы или надлежащим образом заверенные копии), подтверждающие полномочия представителя </w:t>
      </w:r>
      <w:r w:rsidR="00333C19" w:rsidRPr="00A55854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</w:t>
      </w:r>
      <w:r w:rsidR="0017197F" w:rsidRPr="00A55854">
        <w:rPr>
          <w:rFonts w:ascii="Times New Roman" w:hAnsi="Times New Roman"/>
          <w:b/>
          <w:bCs/>
          <w:sz w:val="22"/>
          <w:szCs w:val="22"/>
          <w:lang w:val="ru-RU"/>
        </w:rPr>
        <w:t>.</w:t>
      </w:r>
    </w:p>
    <w:p w14:paraId="31F6007D" w14:textId="776A1CDC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 Одновременно к Заявке (акцепту)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прилагают подписанные электронной подписью документы (оригиналы или нотариально удостоверенные копии), подтверждающие получение разрешений (согласий) иных лиц, помимо указанных в предыдущем пункте, на совершение сделки, в том числе:</w:t>
      </w:r>
    </w:p>
    <w:p w14:paraId="457D8883" w14:textId="544E1A32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 xml:space="preserve">3. Документы, подтверждающие получение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Претендентом</w:t>
      </w:r>
      <w:r w:rsidRPr="00333C19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разрешений (согласий)</w:t>
      </w:r>
      <w:r w:rsidRPr="009930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на совершение сделки</w:t>
      </w:r>
      <w:r w:rsidR="00A55854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:</w:t>
      </w:r>
    </w:p>
    <w:p w14:paraId="7BEADFE7" w14:textId="7A6EE6DC" w:rsidR="0017197F" w:rsidRPr="0099307A" w:rsidRDefault="0017197F" w:rsidP="001A48B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3.1.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для юридических лиц – решение (выписка из него) уполномоченного органа юридического лица –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 об одобрении сделки (если это необходимо в соответствии с законодательством Российской Федерации и (или) законодательством государства, в котором зарегистрирован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а также учредительными документами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) с проставлением оттиска печати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либо нотариально удостоверенная копия указанного документа, либо документы, подтверждающие, что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 инициировал проведение процедуры одобрения сделки, либо информационное письмо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а также учредительными документами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 не требуется</w:t>
      </w:r>
      <w:r w:rsidR="001A48B8">
        <w:rPr>
          <w:rFonts w:ascii="Times New Roman" w:hAnsi="Times New Roman"/>
          <w:sz w:val="22"/>
          <w:szCs w:val="22"/>
          <w:lang w:val="ru-RU"/>
        </w:rPr>
        <w:t>;</w:t>
      </w:r>
    </w:p>
    <w:p w14:paraId="7C9CAAB5" w14:textId="6910BEC5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3.2.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>для физических лиц или индивидуальных предпринимателей – нотариально удостоверенное согласие супруга (супруги) на заключение сделки (при необходимости) либо документ, свидетельствующий о том, что такое согласие не требуется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214DE375" w14:textId="657D1D14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4.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Документы, позволяющие идентифицировать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14:paraId="441BC32A" w14:textId="3495A763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4.1.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для российских юридических лиц – оригинал, нотариально удостоверенная копия выписки из Единого государственного реестра юридических лиц (далее – ЕГРЮЛ), полученной на бумажном носителе,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lastRenderedPageBreak/>
        <w:t>или цветная распечатка выписки из ЕГРЮЛ, полученной в электронной форме, защищенной усиленной квалифицированной электронной подписью Федеральной налоговой службы; выписка, оригинал или копия которой представляется, должна быть получена не более чем за 10 календарных дней до даты подачи акцепта</w:t>
      </w:r>
      <w:r w:rsidR="001A48B8">
        <w:rPr>
          <w:rFonts w:ascii="Times New Roman" w:hAnsi="Times New Roman"/>
          <w:sz w:val="22"/>
          <w:szCs w:val="22"/>
          <w:lang w:val="ru-RU"/>
        </w:rPr>
        <w:t>;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781AFCEB" w14:textId="7ACA9BD0" w:rsidR="0017197F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4.2. </w:t>
      </w:r>
      <w:r w:rsidR="00A46603" w:rsidRPr="00A46603">
        <w:rPr>
          <w:rFonts w:ascii="Times New Roman" w:hAnsi="Times New Roman"/>
          <w:sz w:val="22"/>
          <w:szCs w:val="22"/>
          <w:lang w:val="ru-RU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индивидуальный предпринимателей (далее – ЕГРИП), полученной на бумажном носителе, или цветная распечатка выписки из ЕГРИП, полученной в электронной форме, защищенной усиленной квалифицированной электронной подписью Федеральной налоговой службы; выписка, оригинал или копия которой представляется, должна быть получена не более чем за 10 календарных дней до даты подачи акцепта</w:t>
      </w:r>
      <w:r w:rsidRPr="0099307A">
        <w:rPr>
          <w:rFonts w:ascii="Times New Roman" w:hAnsi="Times New Roman"/>
          <w:sz w:val="22"/>
          <w:szCs w:val="22"/>
          <w:lang w:val="ru-RU"/>
        </w:rPr>
        <w:t>;</w:t>
      </w:r>
    </w:p>
    <w:p w14:paraId="49C87346" w14:textId="45B8C426" w:rsidR="00A46603" w:rsidRPr="0099307A" w:rsidRDefault="00A46603" w:rsidP="00A4660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4.3. </w:t>
      </w:r>
      <w:r w:rsidRPr="00A46603">
        <w:rPr>
          <w:rFonts w:ascii="Times New Roman" w:hAnsi="Times New Roman"/>
          <w:sz w:val="22"/>
          <w:szCs w:val="22"/>
          <w:lang w:val="ru-RU"/>
        </w:rPr>
        <w:t xml:space="preserve">для иностранных юридических лиц и предпринимателей – полученная не более чем за 6 месяцев до дня подачи акцепта выписка из торгового реестра страны происхождения или иное доказательство юридического статуса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A46603">
        <w:rPr>
          <w:rFonts w:ascii="Times New Roman" w:hAnsi="Times New Roman"/>
          <w:sz w:val="22"/>
          <w:szCs w:val="22"/>
          <w:lang w:val="ru-RU"/>
        </w:rPr>
        <w:t xml:space="preserve"> в соответствии с законодательством страны его местонахождения, гражданства или постоянного места жительства</w:t>
      </w:r>
      <w:r>
        <w:rPr>
          <w:rFonts w:ascii="Times New Roman" w:hAnsi="Times New Roman"/>
          <w:sz w:val="22"/>
          <w:szCs w:val="22"/>
          <w:lang w:val="ru-RU"/>
        </w:rPr>
        <w:t>;</w:t>
      </w:r>
    </w:p>
    <w:p w14:paraId="3E65BB55" w14:textId="00472FB0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4.4. </w:t>
      </w:r>
      <w:r w:rsidR="00A46603">
        <w:rPr>
          <w:rFonts w:ascii="Times New Roman" w:hAnsi="Times New Roman"/>
          <w:sz w:val="22"/>
          <w:szCs w:val="22"/>
          <w:lang w:val="ru-RU"/>
        </w:rPr>
        <w:t>д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ля физических лиц – копии документов, удостоверяющих личность. </w:t>
      </w:r>
    </w:p>
    <w:p w14:paraId="5FD07E60" w14:textId="1242AE35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 </w:t>
      </w:r>
      <w:r w:rsidR="00D017CD">
        <w:rPr>
          <w:rFonts w:ascii="Times New Roman" w:hAnsi="Times New Roman"/>
          <w:b/>
          <w:sz w:val="22"/>
          <w:szCs w:val="22"/>
          <w:lang w:val="ru-RU"/>
        </w:rPr>
        <w:t>Д</w:t>
      </w:r>
      <w:r w:rsidR="00D017CD" w:rsidRPr="00D017CD">
        <w:rPr>
          <w:rFonts w:ascii="Times New Roman" w:hAnsi="Times New Roman"/>
          <w:b/>
          <w:sz w:val="22"/>
          <w:szCs w:val="22"/>
          <w:lang w:val="ru-RU"/>
        </w:rPr>
        <w:t>ля юридических лиц и индивидуальных предпринимателей дополнительно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>:</w:t>
      </w:r>
    </w:p>
    <w:p w14:paraId="5C8D0230" w14:textId="2D3130B6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5.1. </w:t>
      </w:r>
      <w:r w:rsidR="009155FE" w:rsidRPr="009155FE">
        <w:rPr>
          <w:rFonts w:ascii="Times New Roman" w:hAnsi="Times New Roman"/>
          <w:sz w:val="22"/>
          <w:szCs w:val="22"/>
          <w:lang w:val="ru-RU"/>
        </w:rPr>
        <w:t>нотариально удостоверенные копии документов о государственной регистрации в качестве юридического лица/индивидуального предпринимателя, о постановке на налоговый учет</w:t>
      </w:r>
      <w:r w:rsidR="009155FE">
        <w:rPr>
          <w:rFonts w:ascii="Times New Roman" w:hAnsi="Times New Roman"/>
          <w:sz w:val="22"/>
          <w:szCs w:val="22"/>
          <w:lang w:val="ru-RU"/>
        </w:rPr>
        <w:t>;</w:t>
      </w:r>
    </w:p>
    <w:p w14:paraId="2899D90F" w14:textId="17EC926D" w:rsidR="0017197F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5.2. </w:t>
      </w:r>
      <w:r w:rsidR="009155FE" w:rsidRPr="009155FE">
        <w:rPr>
          <w:rFonts w:ascii="Times New Roman" w:hAnsi="Times New Roman"/>
          <w:sz w:val="22"/>
          <w:szCs w:val="22"/>
          <w:lang w:val="ru-RU"/>
        </w:rPr>
        <w:t>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</w:t>
      </w:r>
      <w:r w:rsidR="009155FE">
        <w:rPr>
          <w:rFonts w:ascii="Times New Roman" w:hAnsi="Times New Roman"/>
          <w:sz w:val="22"/>
          <w:szCs w:val="22"/>
          <w:lang w:val="ru-RU"/>
        </w:rPr>
        <w:t>.</w:t>
      </w:r>
    </w:p>
    <w:p w14:paraId="69BA2F05" w14:textId="6CDE58FA" w:rsidR="009155FE" w:rsidRDefault="009155FE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 </w:t>
      </w: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>Для юридических лиц дополнительно</w:t>
      </w:r>
      <w:r w:rsidR="00A55854">
        <w:rPr>
          <w:rFonts w:ascii="Times New Roman" w:hAnsi="Times New Roman"/>
          <w:b/>
          <w:bCs/>
          <w:sz w:val="22"/>
          <w:szCs w:val="22"/>
          <w:lang w:val="ru-RU"/>
        </w:rPr>
        <w:t>:</w:t>
      </w:r>
      <w:r w:rsidRPr="009155FE">
        <w:rPr>
          <w:rFonts w:ascii="Times New Roman" w:hAnsi="Times New Roman"/>
          <w:sz w:val="22"/>
          <w:szCs w:val="22"/>
          <w:lang w:val="ru-RU"/>
        </w:rPr>
        <w:t xml:space="preserve">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44994EA8" w14:textId="7A5EF98D" w:rsidR="009155FE" w:rsidRPr="0099307A" w:rsidRDefault="009155FE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7. </w:t>
      </w:r>
      <w:r w:rsidRPr="00A55854">
        <w:rPr>
          <w:rFonts w:ascii="Times New Roman" w:hAnsi="Times New Roman"/>
          <w:b/>
          <w:bCs/>
          <w:sz w:val="22"/>
          <w:szCs w:val="22"/>
          <w:lang w:val="ru-RU"/>
        </w:rPr>
        <w:t>Для иностранных юридических или физических лиц, связанных с иностранными государствами, которые совершают в отношении российских юридических и физических лиц недружественные действия, дополнительно</w:t>
      </w:r>
      <w:r w:rsidRPr="009155FE">
        <w:rPr>
          <w:rFonts w:ascii="Times New Roman" w:hAnsi="Times New Roman"/>
          <w:sz w:val="22"/>
          <w:szCs w:val="22"/>
          <w:lang w:val="ru-RU"/>
        </w:rPr>
        <w:t xml:space="preserve"> – оригинал разрешения на совершение сделки купли-продажи Прав требования,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17854385" w14:textId="38151096" w:rsidR="0017197F" w:rsidRDefault="009155FE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</w:t>
      </w:r>
      <w:r w:rsidR="0017197F" w:rsidRPr="0099307A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ru-RU"/>
        </w:rPr>
        <w:t>В</w:t>
      </w:r>
      <w:r w:rsidRPr="009155FE">
        <w:rPr>
          <w:rFonts w:ascii="Times New Roman" w:hAnsi="Times New Roman"/>
          <w:b/>
          <w:sz w:val="22"/>
          <w:szCs w:val="22"/>
          <w:lang w:val="ru-RU"/>
        </w:rPr>
        <w:t xml:space="preserve"> случае если в качестве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9155FE">
        <w:rPr>
          <w:rFonts w:ascii="Times New Roman" w:hAnsi="Times New Roman"/>
          <w:b/>
          <w:sz w:val="22"/>
          <w:szCs w:val="22"/>
          <w:lang w:val="ru-RU"/>
        </w:rPr>
        <w:t xml:space="preserve">выступает несколько лиц – </w:t>
      </w:r>
      <w:r w:rsidRPr="009155FE">
        <w:rPr>
          <w:rFonts w:ascii="Times New Roman" w:hAnsi="Times New Roman"/>
          <w:bCs/>
          <w:sz w:val="22"/>
          <w:szCs w:val="22"/>
          <w:lang w:val="ru-RU"/>
        </w:rPr>
        <w:t>документ (документы), содержащий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Права требования</w:t>
      </w:r>
      <w:r w:rsidR="0017197F" w:rsidRPr="009155FE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24095682" w14:textId="3C50CAA0" w:rsidR="001403E4" w:rsidRDefault="00F6325B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9</w:t>
      </w:r>
      <w:r w:rsidR="001403E4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9F1504">
        <w:rPr>
          <w:rFonts w:ascii="Times New Roman" w:hAnsi="Times New Roman"/>
          <w:bCs/>
          <w:sz w:val="22"/>
          <w:szCs w:val="22"/>
          <w:lang w:val="ru-RU"/>
        </w:rPr>
        <w:t>П</w:t>
      </w:r>
      <w:r w:rsidR="009F1504" w:rsidRPr="009F1504">
        <w:rPr>
          <w:rFonts w:ascii="Times New Roman" w:hAnsi="Times New Roman"/>
          <w:bCs/>
          <w:sz w:val="22"/>
          <w:szCs w:val="22"/>
          <w:lang w:val="ru-RU"/>
        </w:rPr>
        <w:t xml:space="preserve">одписанное </w:t>
      </w:r>
      <w:r w:rsidR="0031603B">
        <w:rPr>
          <w:rFonts w:ascii="Times New Roman" w:hAnsi="Times New Roman"/>
          <w:bCs/>
          <w:sz w:val="22"/>
          <w:szCs w:val="22"/>
          <w:lang w:val="ru-RU"/>
        </w:rPr>
        <w:t>Претендент</w:t>
      </w:r>
      <w:r>
        <w:rPr>
          <w:rFonts w:ascii="Times New Roman" w:hAnsi="Times New Roman"/>
          <w:bCs/>
          <w:sz w:val="22"/>
          <w:szCs w:val="22"/>
          <w:lang w:val="ru-RU"/>
        </w:rPr>
        <w:t>ом</w:t>
      </w:r>
      <w:r w:rsidR="0031603B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F1504" w:rsidRPr="009F1504">
        <w:rPr>
          <w:rFonts w:ascii="Times New Roman" w:hAnsi="Times New Roman"/>
          <w:bCs/>
          <w:sz w:val="22"/>
          <w:szCs w:val="22"/>
          <w:lang w:val="ru-RU"/>
        </w:rPr>
        <w:t>соглашение об обеспечительном платеже</w:t>
      </w:r>
      <w:r w:rsidR="009F1504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0218DD41" w14:textId="2258DA3A" w:rsidR="00F6325B" w:rsidRDefault="00F6325B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10. П</w:t>
      </w:r>
      <w:r w:rsidRPr="00F6325B">
        <w:rPr>
          <w:rFonts w:ascii="Times New Roman" w:hAnsi="Times New Roman"/>
          <w:bCs/>
          <w:sz w:val="22"/>
          <w:szCs w:val="22"/>
          <w:lang w:val="ru-RU"/>
        </w:rPr>
        <w:t xml:space="preserve">одписанная </w:t>
      </w:r>
      <w:r>
        <w:rPr>
          <w:rFonts w:ascii="Times New Roman" w:hAnsi="Times New Roman"/>
          <w:bCs/>
          <w:sz w:val="22"/>
          <w:szCs w:val="22"/>
          <w:lang w:val="ru-RU"/>
        </w:rPr>
        <w:t>Претендентом</w:t>
      </w:r>
      <w:r w:rsidRPr="00F6325B">
        <w:rPr>
          <w:rFonts w:ascii="Times New Roman" w:hAnsi="Times New Roman"/>
          <w:bCs/>
          <w:sz w:val="22"/>
          <w:szCs w:val="22"/>
          <w:lang w:val="ru-RU"/>
        </w:rPr>
        <w:t xml:space="preserve"> опись представленных документов, включая акцепт.</w:t>
      </w:r>
    </w:p>
    <w:p w14:paraId="15DCFCA7" w14:textId="77777777" w:rsidR="007B6B06" w:rsidRDefault="007B6B06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</w:p>
    <w:p w14:paraId="4C14007A" w14:textId="77777777" w:rsidR="007B6B06" w:rsidRPr="0099307A" w:rsidRDefault="007B6B06" w:rsidP="007B6B0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E71B6">
        <w:rPr>
          <w:rFonts w:ascii="Times New Roman" w:hAnsi="Times New Roman"/>
          <w:b/>
          <w:sz w:val="22"/>
          <w:szCs w:val="22"/>
          <w:lang w:val="ru-RU"/>
        </w:rPr>
        <w:t xml:space="preserve">Если представляемые </w:t>
      </w:r>
      <w:r w:rsidRPr="00333C19">
        <w:rPr>
          <w:rFonts w:ascii="Times New Roman" w:hAnsi="Times New Roman" w:hint="eastAsia"/>
          <w:b/>
          <w:sz w:val="22"/>
          <w:szCs w:val="22"/>
          <w:lang w:val="ru-RU"/>
        </w:rPr>
        <w:t>Претендент</w:t>
      </w:r>
      <w:r>
        <w:rPr>
          <w:rFonts w:ascii="Times New Roman" w:hAnsi="Times New Roman" w:hint="eastAsia"/>
          <w:b/>
          <w:sz w:val="22"/>
          <w:szCs w:val="22"/>
          <w:lang w:val="ru-RU"/>
        </w:rPr>
        <w:t>о</w:t>
      </w:r>
      <w:r>
        <w:rPr>
          <w:rFonts w:ascii="Times New Roman" w:hAnsi="Times New Roman"/>
          <w:b/>
          <w:sz w:val="22"/>
          <w:szCs w:val="22"/>
          <w:lang w:val="ru-RU"/>
        </w:rPr>
        <w:t>м</w:t>
      </w:r>
      <w:r w:rsidRPr="00CE71B6">
        <w:rPr>
          <w:rFonts w:ascii="Times New Roman" w:hAnsi="Times New Roman"/>
          <w:b/>
          <w:sz w:val="22"/>
          <w:szCs w:val="22"/>
          <w:lang w:val="ru-RU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D9B0A4B" w14:textId="77777777" w:rsidR="00F6325B" w:rsidRDefault="00F6325B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</w:p>
    <w:p w14:paraId="068C3683" w14:textId="77777777" w:rsidR="007B6B06" w:rsidRDefault="007B6B06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</w:p>
    <w:p w14:paraId="1E241198" w14:textId="71E8804A" w:rsidR="00946049" w:rsidRPr="00A97056" w:rsidRDefault="00946049" w:rsidP="0094604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A97056">
        <w:rPr>
          <w:rFonts w:ascii="Times New Roman" w:hAnsi="Times New Roman"/>
          <w:b/>
          <w:sz w:val="22"/>
          <w:szCs w:val="22"/>
          <w:lang w:val="ru-RU"/>
        </w:rPr>
        <w:t>Обязательным условием для участия в процедуре является внесение обеспечительного платежа в размере 10% от стоимости</w:t>
      </w:r>
      <w:r w:rsidR="007925C0">
        <w:rPr>
          <w:rFonts w:ascii="Times New Roman" w:hAnsi="Times New Roman"/>
          <w:b/>
          <w:sz w:val="22"/>
          <w:szCs w:val="22"/>
          <w:lang w:val="ru-RU"/>
        </w:rPr>
        <w:t xml:space="preserve"> Прав требования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, указанной в Публичной оферте, </w:t>
      </w:r>
      <w:bookmarkStart w:id="5" w:name="_Hlk126237330"/>
      <w:r w:rsidR="00175053" w:rsidRPr="00175053">
        <w:rPr>
          <w:rFonts w:ascii="Times New Roman" w:hAnsi="Times New Roman"/>
          <w:b/>
          <w:sz w:val="22"/>
          <w:szCs w:val="22"/>
          <w:lang w:val="ru-RU"/>
        </w:rPr>
        <w:t xml:space="preserve">которым могут быть покрыты обязательства Цессионария в случае отказа </w:t>
      </w:r>
      <w:r w:rsidR="00175053">
        <w:rPr>
          <w:rFonts w:ascii="Times New Roman" w:hAnsi="Times New Roman"/>
          <w:b/>
          <w:sz w:val="22"/>
          <w:szCs w:val="22"/>
          <w:lang w:val="ru-RU"/>
        </w:rPr>
        <w:t>Ц</w:t>
      </w:r>
      <w:r w:rsidR="00175053" w:rsidRPr="00175053">
        <w:rPr>
          <w:rFonts w:ascii="Times New Roman" w:hAnsi="Times New Roman"/>
          <w:b/>
          <w:sz w:val="22"/>
          <w:szCs w:val="22"/>
          <w:lang w:val="ru-RU"/>
        </w:rPr>
        <w:t xml:space="preserve">ессионария от исполнения </w:t>
      </w:r>
      <w:r w:rsidR="00CE4FFD">
        <w:rPr>
          <w:rFonts w:ascii="Times New Roman" w:hAnsi="Times New Roman"/>
          <w:b/>
          <w:sz w:val="22"/>
          <w:szCs w:val="22"/>
          <w:lang w:val="ru-RU"/>
        </w:rPr>
        <w:t>Д</w:t>
      </w:r>
      <w:r w:rsidR="00175053" w:rsidRPr="00175053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</w:t>
      </w:r>
      <w:r w:rsidR="00CE4FFD">
        <w:rPr>
          <w:rFonts w:ascii="Times New Roman" w:hAnsi="Times New Roman"/>
          <w:b/>
          <w:sz w:val="22"/>
          <w:szCs w:val="22"/>
          <w:lang w:val="ru-RU"/>
        </w:rPr>
        <w:t>й</w:t>
      </w:r>
      <w:r w:rsidR="00175053">
        <w:rPr>
          <w:rFonts w:ascii="Times New Roman" w:hAnsi="Times New Roman"/>
          <w:b/>
          <w:sz w:val="22"/>
          <w:szCs w:val="22"/>
          <w:lang w:val="ru-RU"/>
        </w:rPr>
        <w:t>,</w:t>
      </w:r>
      <w:r w:rsidR="00175053" w:rsidRPr="0017505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не позднее чем за 3 календарных дня до даты акцепта Публичной оферты</w:t>
      </w:r>
      <w:bookmarkEnd w:id="5"/>
      <w:r w:rsidR="00AF4A0D">
        <w:rPr>
          <w:rFonts w:ascii="Times New Roman" w:hAnsi="Times New Roman"/>
          <w:b/>
          <w:sz w:val="22"/>
          <w:szCs w:val="22"/>
          <w:lang w:val="ru-RU"/>
        </w:rPr>
        <w:t>,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и заключение соглашения об обеспечительном платеже. Порядок уплаты обеспечительного платежа определяется соглашением об обеспечительном платеже по форме, установленной Организатором процедуры</w:t>
      </w:r>
      <w:r w:rsidR="00DA11CD">
        <w:rPr>
          <w:rFonts w:ascii="Times New Roman" w:hAnsi="Times New Roman"/>
          <w:b/>
          <w:sz w:val="22"/>
          <w:szCs w:val="22"/>
          <w:lang w:val="ru-RU"/>
        </w:rPr>
        <w:t xml:space="preserve">, размещенной </w:t>
      </w:r>
      <w:r w:rsidR="00DA11CD" w:rsidRPr="00DA11CD">
        <w:rPr>
          <w:rFonts w:ascii="Times New Roman" w:hAnsi="Times New Roman"/>
          <w:b/>
          <w:sz w:val="22"/>
          <w:szCs w:val="22"/>
          <w:lang w:val="ru-RU"/>
        </w:rPr>
        <w:t>на сайте www.lot-online.ru в разделе «карточка лота»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.</w:t>
      </w:r>
    </w:p>
    <w:p w14:paraId="3484E911" w14:textId="193F3F7C" w:rsidR="00946049" w:rsidRPr="00A97056" w:rsidRDefault="00946049" w:rsidP="0094604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Путем внесения обеспечительного платежа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подтверждает свое намерение заключить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оговор уступки Прав требования. Обеспечительный платеж вносится в обеспечение обязательства </w:t>
      </w:r>
      <w:r w:rsidR="00333C19" w:rsidRPr="00333C19">
        <w:rPr>
          <w:rFonts w:ascii="Times New Roman" w:hAnsi="Times New Roman" w:hint="eastAsia"/>
          <w:b/>
          <w:sz w:val="22"/>
          <w:szCs w:val="22"/>
          <w:lang w:val="ru-RU"/>
        </w:rPr>
        <w:t>Претендент</w:t>
      </w:r>
      <w:r w:rsidR="00333C19">
        <w:rPr>
          <w:rFonts w:ascii="Times New Roman" w:hAnsi="Times New Roman" w:hint="eastAsia"/>
          <w:b/>
          <w:sz w:val="22"/>
          <w:szCs w:val="22"/>
          <w:lang w:val="ru-RU"/>
        </w:rPr>
        <w:t>а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по оплате за отказ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от </w:t>
      </w:r>
      <w:r w:rsidR="00043717">
        <w:rPr>
          <w:rFonts w:ascii="Times New Roman" w:hAnsi="Times New Roman"/>
          <w:b/>
          <w:sz w:val="22"/>
          <w:szCs w:val="22"/>
          <w:lang w:val="ru-RU"/>
        </w:rPr>
        <w:t xml:space="preserve">заключения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требования после получения ГК «АСВ» ответа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в письменной форме о полном и безоговорочном принятии предложения, содержащегося в публичной оферте (акцепт публичной оферты). При заключении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требования сумма внесенного обеспечительного платежа засчитывается в счет исполнения обязательств по оплате стоимости Прав требования.</w:t>
      </w:r>
    </w:p>
    <w:p w14:paraId="2FE08428" w14:textId="67577DFD" w:rsidR="00E0624F" w:rsidRPr="00A97056" w:rsidRDefault="00E0624F" w:rsidP="00E0624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bookmarkStart w:id="6" w:name="_Hlk126238267"/>
      <w:r w:rsidRPr="00A97056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В случае отказа ГК «АСВ» от заключения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оговора уступки Прав требований с лицом, представившим Акцепт, обеспечительный платеж подлежит возврату такому лицу Организатором процедуры в течение 5 (пяти) рабочих дней со дня получения Организатором процедуры от ГК «АСВ» соответствующего уведомления об отказе от заключения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требований.</w:t>
      </w:r>
    </w:p>
    <w:bookmarkEnd w:id="6"/>
    <w:p w14:paraId="7CC0546A" w14:textId="08DED5DE" w:rsidR="00E0624F" w:rsidRPr="00A97056" w:rsidRDefault="00E0624F" w:rsidP="00E0624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В случае заключения </w:t>
      </w:r>
      <w:r w:rsidR="00EE5B65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оговора уступки Прав требований между ГК «АСВ» и лицом, представившим Акцепт, сумма внесенного таким лицом обеспечительного платежа подлежит перечислению Организатором процедуры ГК «АСВ».</w:t>
      </w:r>
    </w:p>
    <w:p w14:paraId="6E7C0813" w14:textId="4DB0C966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Заявки (акцепты), поступившие после истечения срока приема Заявок (акцептов), указанного в настоящем информационном сообщении, либо представленные без необходимых документов, либо поданные лицом, не уполномоченным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на осуществление таких действий, Организатором процедуры не рассматриваются. </w:t>
      </w:r>
    </w:p>
    <w:p w14:paraId="274EBB0A" w14:textId="54FBB183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Документооборот между</w:t>
      </w:r>
      <w:r w:rsidR="00333C1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Претендентами, Участниками Публичной оферты, Организатором процедуры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Публичной оферты. </w:t>
      </w:r>
    </w:p>
    <w:p w14:paraId="0D1E58AD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603C8C7C" w14:textId="05B50D23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</w:t>
      </w:r>
      <w:r w:rsidR="00A2140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Организатора процедуры и отправитель несет ответственность за подлинность и достоверность таких документов и сведений. </w:t>
      </w:r>
    </w:p>
    <w:p w14:paraId="0DE64E43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57551251" w14:textId="06E2080D" w:rsidR="0017197F" w:rsidRDefault="00311109" w:rsidP="0017197F">
      <w:pPr>
        <w:ind w:firstLine="709"/>
        <w:jc w:val="both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  <w:r w:rsidRPr="00311109">
        <w:rPr>
          <w:rFonts w:ascii="Times New Roman" w:hAnsi="Times New Roman"/>
          <w:b/>
          <w:sz w:val="22"/>
          <w:szCs w:val="22"/>
          <w:lang w:val="ru-RU"/>
        </w:rPr>
        <w:t>Договор уступки Прав требования считается заключенным с лицом, представившим все документы, необходимые для заключения договора, чей акцепт Публичной оферты, соответствующий ее требованиям, будет первым зарегистрирован Организатором процедуры.</w:t>
      </w:r>
    </w:p>
    <w:p w14:paraId="560DACA0" w14:textId="3525A08E" w:rsidR="0045323B" w:rsidRPr="0045323B" w:rsidRDefault="0045323B" w:rsidP="0017197F">
      <w:pPr>
        <w:ind w:firstLine="709"/>
        <w:jc w:val="both"/>
        <w:textAlignment w:val="baseline"/>
        <w:rPr>
          <w:rFonts w:ascii="Times New Roman" w:hAnsi="Times New Roman"/>
          <w:bCs/>
          <w:sz w:val="22"/>
          <w:szCs w:val="22"/>
          <w:lang w:val="ru-RU"/>
        </w:rPr>
      </w:pPr>
      <w:r w:rsidRPr="0045323B">
        <w:rPr>
          <w:rFonts w:ascii="Times New Roman" w:hAnsi="Times New Roman"/>
          <w:bCs/>
          <w:sz w:val="22"/>
          <w:szCs w:val="22"/>
          <w:lang w:val="ru-RU"/>
        </w:rPr>
        <w:t xml:space="preserve">В случае поступления нескольких акцептов с предложением одинаковой цены </w:t>
      </w:r>
      <w:r w:rsidR="00625BDB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45323B">
        <w:rPr>
          <w:rFonts w:ascii="Times New Roman" w:hAnsi="Times New Roman"/>
          <w:bCs/>
          <w:sz w:val="22"/>
          <w:szCs w:val="22"/>
          <w:lang w:val="ru-RU"/>
        </w:rPr>
        <w:t xml:space="preserve">оговор уступки Прав требования будет заключаться с лицом, чей акцепт </w:t>
      </w:r>
      <w:r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45323B">
        <w:rPr>
          <w:rFonts w:ascii="Times New Roman" w:hAnsi="Times New Roman"/>
          <w:bCs/>
          <w:sz w:val="22"/>
          <w:szCs w:val="22"/>
          <w:lang w:val="ru-RU"/>
        </w:rPr>
        <w:t xml:space="preserve">убличной оферты, соответствующий ее требованиям, будет первым зарегистрирован </w:t>
      </w:r>
      <w:r>
        <w:rPr>
          <w:rFonts w:ascii="Times New Roman" w:hAnsi="Times New Roman"/>
          <w:bCs/>
          <w:sz w:val="22"/>
          <w:szCs w:val="22"/>
          <w:lang w:val="ru-RU"/>
        </w:rPr>
        <w:t>О</w:t>
      </w:r>
      <w:r w:rsidRPr="0045323B">
        <w:rPr>
          <w:rFonts w:ascii="Times New Roman" w:hAnsi="Times New Roman"/>
          <w:bCs/>
          <w:sz w:val="22"/>
          <w:szCs w:val="22"/>
          <w:lang w:val="ru-RU"/>
        </w:rPr>
        <w:t>рганизатором процедуры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B92ADDB" w14:textId="25248FB7" w:rsidR="008C1AC1" w:rsidRPr="0099307A" w:rsidRDefault="0017197F" w:rsidP="008C1AC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Настоящая публичная оферта ГК «АСВ» не является конкурсом или аукционом. </w:t>
      </w:r>
    </w:p>
    <w:p w14:paraId="619EA2B3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21400">
        <w:rPr>
          <w:rFonts w:ascii="Times New Roman" w:hAnsi="Times New Roman"/>
          <w:b/>
          <w:bCs/>
          <w:sz w:val="22"/>
          <w:szCs w:val="22"/>
          <w:lang w:val="ru-RU"/>
        </w:rPr>
        <w:t>ГК «АСВ» вправе в любое время отозвать (отменить) Публичную оферту.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В случае принятия решения об отзыве Публичной оферты соответствующая информация будет размещена на электронной площадке Организатора процедуры: http://lot-online.ru, и на официальном сайте ГК «АСВ» в информационно-телекоммуникационной сети «Интернет».</w:t>
      </w:r>
    </w:p>
    <w:p w14:paraId="1DD49FE5" w14:textId="7BB956CF" w:rsidR="0017721F" w:rsidRPr="00DC392E" w:rsidRDefault="0017721F" w:rsidP="00BF1E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С документами, удостоверяющими права </w:t>
      </w:r>
      <w:r w:rsidR="0045323B" w:rsidRPr="0045323B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 на </w:t>
      </w:r>
      <w:r w:rsidR="00DC392E">
        <w:rPr>
          <w:rFonts w:ascii="Times New Roman" w:hAnsi="Times New Roman"/>
          <w:bCs/>
          <w:sz w:val="22"/>
          <w:szCs w:val="22"/>
          <w:lang w:val="ru-RU"/>
        </w:rPr>
        <w:t>Лот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, можно ознакомиться </w:t>
      </w:r>
      <w:r w:rsidR="0045323B">
        <w:rPr>
          <w:rFonts w:ascii="Times New Roman" w:hAnsi="Times New Roman"/>
          <w:bCs/>
          <w:sz w:val="22"/>
          <w:szCs w:val="22"/>
          <w:lang w:val="ru-RU"/>
        </w:rPr>
        <w:t>в течение срока действия Публичной оферты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>, по рабочим дням с 09:00 до 18:00 (по пятницам – до 16:45) (время московское) одним из следующих способов:</w:t>
      </w:r>
    </w:p>
    <w:p w14:paraId="0106D921" w14:textId="4ED071E5" w:rsidR="0017721F" w:rsidRPr="00DC392E" w:rsidRDefault="0017721F" w:rsidP="0045323B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E96E9C">
        <w:rPr>
          <w:rFonts w:ascii="Times New Roman" w:hAnsi="Times New Roman"/>
          <w:bCs/>
          <w:sz w:val="22"/>
          <w:szCs w:val="22"/>
          <w:lang w:val="ru-RU"/>
        </w:rPr>
        <w:t xml:space="preserve">1) </w:t>
      </w:r>
      <w:r w:rsidR="00311109" w:rsidRPr="00E96E9C">
        <w:rPr>
          <w:rFonts w:ascii="Times New Roman" w:hAnsi="Times New Roman"/>
          <w:bCs/>
          <w:sz w:val="22"/>
          <w:szCs w:val="22"/>
          <w:lang w:val="ru-RU"/>
        </w:rPr>
        <w:t xml:space="preserve">на бумажном носителе – по адресу: </w:t>
      </w:r>
      <w:r w:rsidR="0045323B" w:rsidRPr="00E96E9C">
        <w:rPr>
          <w:rFonts w:ascii="Times New Roman" w:hAnsi="Times New Roman"/>
          <w:bCs/>
          <w:sz w:val="22"/>
          <w:szCs w:val="22"/>
          <w:lang w:val="ru-RU"/>
        </w:rPr>
        <w:t xml:space="preserve">по адресу: </w:t>
      </w:r>
      <w:r w:rsidR="00481B35">
        <w:rPr>
          <w:rFonts w:ascii="Times New Roman" w:hAnsi="Times New Roman"/>
          <w:bCs/>
          <w:sz w:val="22"/>
          <w:szCs w:val="22"/>
          <w:lang w:val="ru-RU"/>
        </w:rPr>
        <w:t>109240, г. Москва, ул. Высоцкого, д. 4</w:t>
      </w:r>
      <w:r w:rsidR="0045323B" w:rsidRPr="00E96E9C">
        <w:rPr>
          <w:rFonts w:ascii="Times New Roman" w:hAnsi="Times New Roman"/>
          <w:bCs/>
          <w:sz w:val="22"/>
          <w:szCs w:val="22"/>
          <w:lang w:val="ru-RU"/>
        </w:rPr>
        <w:t xml:space="preserve">, контактное лицо: </w:t>
      </w:r>
      <w:r w:rsidR="00E96E9C" w:rsidRPr="00E96E9C">
        <w:rPr>
          <w:rFonts w:ascii="Times New Roman" w:hAnsi="Times New Roman"/>
          <w:bCs/>
          <w:sz w:val="22"/>
          <w:szCs w:val="22"/>
          <w:lang w:val="ru-RU"/>
        </w:rPr>
        <w:t xml:space="preserve">Бизин Сергей Сергеевич, адрес электронной почты: bizinss@asv.org.ru, тел.: +7 (495) 725-3127, </w:t>
      </w:r>
      <w:r w:rsidR="00E96E9C" w:rsidRPr="00E96E9C">
        <w:rPr>
          <w:rFonts w:ascii="Times New Roman" w:hAnsi="Times New Roman"/>
          <w:bCs/>
          <w:sz w:val="22"/>
          <w:szCs w:val="22"/>
          <w:lang w:val="ru-RU"/>
        </w:rPr>
        <w:br/>
        <w:t>доб. 3420;</w:t>
      </w:r>
    </w:p>
    <w:p w14:paraId="3F74A7C8" w14:textId="6BDF8BC3" w:rsidR="00373C3F" w:rsidRPr="00311109" w:rsidRDefault="0017721F" w:rsidP="00311109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2) в электронном виде – посредством направления запроса контактному лицу Организатора процедуры (контактное лицо: </w:t>
      </w:r>
      <w:r w:rsidR="007B6B06">
        <w:rPr>
          <w:rFonts w:ascii="Times New Roman" w:hAnsi="Times New Roman" w:hint="eastAsia"/>
          <w:bCs/>
          <w:sz w:val="22"/>
          <w:szCs w:val="22"/>
          <w:lang w:val="ru-RU"/>
        </w:rPr>
        <w:t>К</w:t>
      </w:r>
      <w:r w:rsidR="007B6B06">
        <w:rPr>
          <w:rFonts w:ascii="Times New Roman" w:hAnsi="Times New Roman"/>
          <w:bCs/>
          <w:sz w:val="22"/>
          <w:szCs w:val="22"/>
          <w:lang w:val="ru-RU"/>
        </w:rPr>
        <w:t>айкова Виолетта Евгеньевна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адрес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электронной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почты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: </w:t>
      </w:r>
      <w:r w:rsidR="007B6B06">
        <w:rPr>
          <w:rFonts w:ascii="Times New Roman" w:hAnsi="Times New Roman"/>
          <w:bCs/>
          <w:sz w:val="22"/>
          <w:szCs w:val="22"/>
          <w:lang w:val="ru-RU"/>
        </w:rPr>
        <w:t>sid</w:t>
      </w:r>
      <w:r w:rsidR="00BE23C3">
        <w:rPr>
          <w:rFonts w:ascii="Times New Roman" w:hAnsi="Times New Roman"/>
          <w:bCs/>
          <w:sz w:val="22"/>
          <w:szCs w:val="22"/>
          <w:lang w:val="ru-RU"/>
        </w:rPr>
        <w:t>o</w:t>
      </w:r>
      <w:r w:rsidR="007B6B06">
        <w:rPr>
          <w:rFonts w:ascii="Times New Roman" w:hAnsi="Times New Roman"/>
          <w:bCs/>
          <w:sz w:val="22"/>
          <w:szCs w:val="22"/>
          <w:lang w:val="ru-RU"/>
        </w:rPr>
        <w:t>rova</w:t>
      </w:r>
      <w:r w:rsidR="0085595C" w:rsidRPr="00EA5B0E">
        <w:rPr>
          <w:rFonts w:ascii="Times New Roman" w:hAnsi="Times New Roman"/>
          <w:bCs/>
          <w:sz w:val="22"/>
          <w:szCs w:val="22"/>
          <w:lang w:val="ru-RU"/>
        </w:rPr>
        <w:t>@auction-house.ru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телефон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>: 8 (800) 777 57 57</w:t>
      </w:r>
      <w:r w:rsidR="007B6B06">
        <w:rPr>
          <w:rFonts w:ascii="Times New Roman" w:hAnsi="Times New Roman"/>
          <w:bCs/>
          <w:sz w:val="22"/>
          <w:szCs w:val="22"/>
          <w:lang w:val="ru-RU"/>
        </w:rPr>
        <w:t>, доб. 209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>)</w:t>
      </w:r>
      <w:r w:rsidR="0085595C" w:rsidRPr="00EA5B0E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33BF1A9" w14:textId="77777777" w:rsidR="0017197F" w:rsidRPr="00DC392E" w:rsidRDefault="0017197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>При возникновении вопросов может быть запрошена дополнительная информация.</w:t>
      </w:r>
    </w:p>
    <w:p w14:paraId="0E31CF5E" w14:textId="77777777" w:rsidR="0017197F" w:rsidRPr="00DC392E" w:rsidRDefault="0017197F" w:rsidP="0017197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>Публичная оферта не является безотзывной.</w:t>
      </w:r>
    </w:p>
    <w:p w14:paraId="12AAC265" w14:textId="4A9113D2" w:rsidR="00B56B4E" w:rsidRPr="00A55854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55854">
        <w:rPr>
          <w:rFonts w:ascii="Times New Roman" w:hAnsi="Times New Roman"/>
          <w:b/>
          <w:sz w:val="22"/>
          <w:szCs w:val="22"/>
          <w:lang w:val="ru-RU"/>
        </w:rPr>
        <w:t xml:space="preserve">Договор </w:t>
      </w:r>
      <w:r w:rsidR="00563A43" w:rsidRPr="00A55854">
        <w:rPr>
          <w:rFonts w:ascii="Times New Roman" w:hAnsi="Times New Roman"/>
          <w:b/>
          <w:sz w:val="22"/>
          <w:szCs w:val="22"/>
          <w:lang w:val="ru-RU"/>
        </w:rPr>
        <w:t xml:space="preserve">уступки Прав требований 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 xml:space="preserve">в виде единого документа будет оформлен с цессионарием в течение 30 </w:t>
      </w:r>
      <w:r w:rsidR="00A55854">
        <w:rPr>
          <w:rFonts w:ascii="Times New Roman" w:hAnsi="Times New Roman"/>
          <w:b/>
          <w:sz w:val="22"/>
          <w:szCs w:val="22"/>
          <w:lang w:val="ru-RU"/>
        </w:rPr>
        <w:t xml:space="preserve">(тридцати) 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>календарных дней с даты принятия Организатором процедуры решения об определении победителя Публичной оферты.</w:t>
      </w:r>
    </w:p>
    <w:p w14:paraId="0FAD375D" w14:textId="24F39877" w:rsidR="00B56B4E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55854">
        <w:rPr>
          <w:rFonts w:ascii="Times New Roman" w:hAnsi="Times New Roman"/>
          <w:b/>
          <w:sz w:val="22"/>
          <w:szCs w:val="22"/>
          <w:lang w:val="ru-RU"/>
        </w:rPr>
        <w:t xml:space="preserve">Оплата цены Прав требования производится </w:t>
      </w:r>
      <w:r w:rsidR="007B6B06">
        <w:rPr>
          <w:rFonts w:ascii="Times New Roman" w:hAnsi="Times New Roman"/>
          <w:b/>
          <w:sz w:val="22"/>
          <w:szCs w:val="22"/>
          <w:lang w:val="ru-RU"/>
        </w:rPr>
        <w:t>Ц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>ессионарием единовременно в течение 10</w:t>
      </w:r>
      <w:r w:rsidR="00A55854">
        <w:rPr>
          <w:rFonts w:ascii="Times New Roman" w:hAnsi="Times New Roman"/>
          <w:b/>
          <w:sz w:val="22"/>
          <w:szCs w:val="22"/>
          <w:lang w:val="ru-RU"/>
        </w:rPr>
        <w:t xml:space="preserve"> (десяти) 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 xml:space="preserve">рабочих дней с даты </w:t>
      </w:r>
      <w:r w:rsidR="007B6B06">
        <w:rPr>
          <w:rFonts w:ascii="Times New Roman" w:hAnsi="Times New Roman"/>
          <w:b/>
          <w:sz w:val="22"/>
          <w:szCs w:val="22"/>
          <w:lang w:val="ru-RU"/>
        </w:rPr>
        <w:t>заключения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 xml:space="preserve"> Договора </w:t>
      </w:r>
      <w:r w:rsidR="00563A43" w:rsidRPr="00A55854">
        <w:rPr>
          <w:rFonts w:ascii="Times New Roman" w:hAnsi="Times New Roman"/>
          <w:b/>
          <w:sz w:val="22"/>
          <w:szCs w:val="22"/>
          <w:lang w:val="ru-RU"/>
        </w:rPr>
        <w:t xml:space="preserve">уступки Прав требований 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>в виде единого документа</w:t>
      </w:r>
      <w:r w:rsidR="002306FE">
        <w:rPr>
          <w:rFonts w:ascii="Times New Roman" w:hAnsi="Times New Roman"/>
          <w:b/>
          <w:sz w:val="22"/>
          <w:szCs w:val="22"/>
          <w:lang w:val="ru-RU"/>
        </w:rPr>
        <w:t xml:space="preserve"> (подписания сторонами)</w:t>
      </w:r>
      <w:r w:rsidRPr="00A55854">
        <w:rPr>
          <w:rFonts w:ascii="Times New Roman" w:hAnsi="Times New Roman"/>
          <w:b/>
          <w:sz w:val="22"/>
          <w:szCs w:val="22"/>
          <w:lang w:val="ru-RU"/>
        </w:rPr>
        <w:t>.</w:t>
      </w:r>
    </w:p>
    <w:p w14:paraId="05F1512E" w14:textId="7C439540" w:rsidR="002306FE" w:rsidRPr="002306FE" w:rsidRDefault="002306F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306FE">
        <w:rPr>
          <w:rFonts w:ascii="Times New Roman" w:hAnsi="Times New Roman"/>
          <w:bCs/>
          <w:sz w:val="22"/>
          <w:szCs w:val="22"/>
          <w:lang w:val="ru-RU"/>
        </w:rPr>
        <w:t>Способ уплаты цены Прав требования – денежными средствами в рублях Российской Федерации, перечисляемыми на счет ГК «АСВ</w:t>
      </w:r>
      <w:r w:rsidR="00EF5CB4">
        <w:rPr>
          <w:rFonts w:ascii="Times New Roman" w:hAnsi="Times New Roman"/>
          <w:bCs/>
          <w:sz w:val="22"/>
          <w:szCs w:val="22"/>
          <w:lang w:val="ru-RU"/>
        </w:rPr>
        <w:t>»</w:t>
      </w:r>
      <w:r w:rsidRPr="002306FE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7242ED06" w14:textId="3745B52E" w:rsidR="00EF5CB4" w:rsidRPr="003D63EB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D63EB">
        <w:rPr>
          <w:rFonts w:ascii="Times New Roman" w:hAnsi="Times New Roman"/>
          <w:b/>
          <w:sz w:val="22"/>
          <w:szCs w:val="22"/>
          <w:lang w:val="ru-RU"/>
        </w:rPr>
        <w:t xml:space="preserve">Права требования переходят к </w:t>
      </w:r>
      <w:r w:rsidR="00EF5CB4" w:rsidRPr="003D63EB">
        <w:rPr>
          <w:rFonts w:ascii="Times New Roman" w:hAnsi="Times New Roman"/>
          <w:b/>
          <w:sz w:val="22"/>
          <w:szCs w:val="22"/>
          <w:lang w:val="ru-RU"/>
        </w:rPr>
        <w:t>покупателю (</w:t>
      </w:r>
      <w:r w:rsidRPr="003D63EB">
        <w:rPr>
          <w:rFonts w:ascii="Times New Roman" w:hAnsi="Times New Roman"/>
          <w:b/>
          <w:sz w:val="22"/>
          <w:szCs w:val="22"/>
          <w:lang w:val="ru-RU"/>
        </w:rPr>
        <w:t>цессионарию</w:t>
      </w:r>
      <w:r w:rsidR="00EF5CB4" w:rsidRPr="003D63EB">
        <w:rPr>
          <w:rFonts w:ascii="Times New Roman" w:hAnsi="Times New Roman"/>
          <w:b/>
          <w:sz w:val="22"/>
          <w:szCs w:val="22"/>
          <w:lang w:val="ru-RU"/>
        </w:rPr>
        <w:t>)</w:t>
      </w:r>
      <w:r w:rsidRPr="003D63E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F5CB4" w:rsidRPr="003D63EB">
        <w:rPr>
          <w:rFonts w:ascii="Times New Roman" w:hAnsi="Times New Roman"/>
          <w:b/>
          <w:sz w:val="22"/>
          <w:szCs w:val="22"/>
          <w:lang w:val="ru-RU"/>
        </w:rPr>
        <w:t>в день поступления на счет ГК «АСВ» денежных средств в счет уплаты цены Прав требования в полном объеме.</w:t>
      </w:r>
    </w:p>
    <w:p w14:paraId="09E95C4E" w14:textId="5F697140" w:rsidR="00EF5CB4" w:rsidRPr="00EF5CB4" w:rsidRDefault="00EF5CB4" w:rsidP="00EF5CB4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окументы, удостоверяющие Права требования, передаются покупателю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 xml:space="preserve">(цессионарию) в течение 10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(десяти) 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рабочих дней с даты полной уплаты и поступления на счет ГК «АСВ» суммы денежных средств, равной цене Прав требования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4863D4E" w14:textId="4AF13B9A" w:rsidR="00EF5CB4" w:rsidRDefault="00EF5CB4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lastRenderedPageBreak/>
        <w:t>В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 xml:space="preserve">се расходы, связанные с заключением </w:t>
      </w:r>
      <w:r w:rsidR="008D4F8C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оговора уступки Прав требования, несет покупатель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(цессионари</w:t>
      </w:r>
      <w:r>
        <w:rPr>
          <w:rFonts w:ascii="Times New Roman" w:hAnsi="Times New Roman"/>
          <w:bCs/>
          <w:sz w:val="22"/>
          <w:szCs w:val="22"/>
          <w:lang w:val="ru-RU"/>
        </w:rPr>
        <w:t>й</w:t>
      </w:r>
      <w:r w:rsidRPr="00EF5CB4">
        <w:rPr>
          <w:rFonts w:ascii="Times New Roman" w:hAnsi="Times New Roman"/>
          <w:bCs/>
          <w:sz w:val="22"/>
          <w:szCs w:val="22"/>
          <w:lang w:val="ru-RU"/>
        </w:rPr>
        <w:t>)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7A5CC681" w14:textId="79420911" w:rsidR="00B56B4E" w:rsidRPr="00A70461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После получения </w:t>
      </w:r>
      <w:bookmarkStart w:id="7" w:name="_Hlk126234402"/>
      <w:r w:rsidR="00563A43" w:rsidRPr="00A70461">
        <w:rPr>
          <w:rFonts w:ascii="Times New Roman" w:hAnsi="Times New Roman"/>
          <w:b/>
          <w:sz w:val="22"/>
          <w:szCs w:val="22"/>
          <w:lang w:val="ru-RU"/>
        </w:rPr>
        <w:t>ГК «АСВ»</w:t>
      </w:r>
      <w:bookmarkEnd w:id="7"/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 Акцепта публичной оферты отказ </w:t>
      </w:r>
      <w:r w:rsidR="00EF5CB4">
        <w:rPr>
          <w:rFonts w:ascii="Times New Roman" w:hAnsi="Times New Roman"/>
          <w:b/>
          <w:sz w:val="22"/>
          <w:szCs w:val="22"/>
          <w:lang w:val="ru-RU"/>
        </w:rPr>
        <w:t xml:space="preserve">лица, направившего акцепт, 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>от исполнения Договора</w:t>
      </w:r>
      <w:r w:rsidR="00563A43" w:rsidRPr="00A70461">
        <w:rPr>
          <w:rFonts w:ascii="Times New Roman" w:hAnsi="Times New Roman"/>
          <w:b/>
          <w:sz w:val="22"/>
          <w:szCs w:val="22"/>
          <w:lang w:val="ru-RU"/>
        </w:rPr>
        <w:t xml:space="preserve"> уступки Прав требований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 возможен за плату в размере 10</w:t>
      </w:r>
      <w:r w:rsidR="00934435">
        <w:rPr>
          <w:rFonts w:ascii="Times New Roman" w:hAnsi="Times New Roman"/>
          <w:b/>
          <w:sz w:val="22"/>
          <w:szCs w:val="22"/>
          <w:lang w:val="ru-RU"/>
        </w:rPr>
        <w:t xml:space="preserve"> (десять) 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% от цены Прав требования, которую </w:t>
      </w:r>
      <w:r w:rsidR="00563A43" w:rsidRPr="00A70461">
        <w:rPr>
          <w:rFonts w:ascii="Times New Roman" w:hAnsi="Times New Roman"/>
          <w:b/>
          <w:sz w:val="22"/>
          <w:szCs w:val="22"/>
          <w:lang w:val="ru-RU"/>
        </w:rPr>
        <w:t>ГК «АСВ»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 вправе удержать из суммы </w:t>
      </w:r>
      <w:r w:rsidR="00B7618E">
        <w:rPr>
          <w:rFonts w:ascii="Times New Roman" w:hAnsi="Times New Roman"/>
          <w:b/>
          <w:sz w:val="22"/>
          <w:szCs w:val="22"/>
          <w:lang w:val="ru-RU"/>
        </w:rPr>
        <w:t>О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>беспечительного платежа.</w:t>
      </w:r>
    </w:p>
    <w:p w14:paraId="54384B9B" w14:textId="6D774F20" w:rsidR="00B56B4E" w:rsidRPr="00B56B4E" w:rsidRDefault="00563A43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63A43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="00B56B4E" w:rsidRPr="00B56B4E">
        <w:rPr>
          <w:rFonts w:ascii="Times New Roman" w:hAnsi="Times New Roman"/>
          <w:bCs/>
          <w:sz w:val="22"/>
          <w:szCs w:val="22"/>
          <w:lang w:val="ru-RU"/>
        </w:rPr>
        <w:t xml:space="preserve"> вправе в одностороннем порядке отказаться от исполнения Договора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уступки Прав требований</w:t>
      </w:r>
      <w:r w:rsidR="00B56B4E" w:rsidRPr="00B56B4E">
        <w:rPr>
          <w:rFonts w:ascii="Times New Roman" w:hAnsi="Times New Roman"/>
          <w:bCs/>
          <w:sz w:val="22"/>
          <w:szCs w:val="22"/>
          <w:lang w:val="ru-RU"/>
        </w:rPr>
        <w:t>:</w:t>
      </w:r>
    </w:p>
    <w:p w14:paraId="7991C9A0" w14:textId="1FAE13BE" w:rsidR="00B56B4E" w:rsidRPr="007C2FB5" w:rsidRDefault="00B56B4E" w:rsidP="00563A43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1) если от цессионария поступил нотариально удостоверенный отказ от исполнения своих обязательств по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оговору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или 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 xml:space="preserve">если 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после поступления акцепта в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или Организатору процедуры от цессионария поступило извещение об отзыве Акцепта; </w:t>
      </w:r>
    </w:p>
    <w:p w14:paraId="68F0F3F0" w14:textId="7DEEDBE1" w:rsidR="00B56B4E" w:rsidRPr="007C2FB5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2) если по истечении установленного срока для оформления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оговора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в виде единого документа такой документ не был подписан цессионарием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;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14:paraId="0470743B" w14:textId="566A2AF9" w:rsidR="00543761" w:rsidRPr="002A7A26" w:rsidRDefault="00B56B4E" w:rsidP="002A7A26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3) в случае неисполнения (ненадлежащего исполнения) цессионарием своих обязательств по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оговору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, оформленному в виде единого документа. При этом обязательство считается неисполненным или исполненным ненадлежащим образом, если просрочка исполнения превышает 1 месяц (если иное не предусмотрено условиями 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оговора 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). В случае если на момент наступления основания для одностороннего отказа </w:t>
      </w:r>
      <w:bookmarkStart w:id="8" w:name="_Hlk126234930"/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bookmarkEnd w:id="8"/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от исполнения Договора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 xml:space="preserve">уступки Прав требований 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>с даты подписания расторгаемого договора прошло не более 80 календарных дней, новый договор уступки Прав требовани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может быть заключен с лицом, чей акцепт, соответствующий условиям публичной оферты, поступил следующим после акцепта лица, договор с которым расторгнут. Договор 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 xml:space="preserve">уступки Прав требований 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с таким лицом заключается в течение 30 календарных дней с даты подтверждения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наличия оснований для одностороннего отказа </w:t>
      </w:r>
      <w:r w:rsidR="00563A43" w:rsidRPr="007C2FB5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 xml:space="preserve"> от исполнения Договора</w:t>
      </w:r>
      <w:r w:rsidR="007C2FB5" w:rsidRPr="007C2FB5">
        <w:rPr>
          <w:rFonts w:ascii="Times New Roman" w:hAnsi="Times New Roman"/>
          <w:bCs/>
          <w:sz w:val="22"/>
          <w:szCs w:val="22"/>
          <w:lang w:val="ru-RU"/>
        </w:rPr>
        <w:t xml:space="preserve"> уступки Прав требований</w:t>
      </w:r>
      <w:r w:rsidRPr="007C2FB5">
        <w:rPr>
          <w:rFonts w:ascii="Times New Roman" w:hAnsi="Times New Roman"/>
          <w:bCs/>
          <w:sz w:val="22"/>
          <w:szCs w:val="22"/>
          <w:lang w:val="ru-RU"/>
        </w:rPr>
        <w:t>.</w:t>
      </w:r>
    </w:p>
    <w:sectPr w:rsidR="00543761" w:rsidRPr="002A7A26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230D" w14:textId="77777777" w:rsidR="00C93248" w:rsidRDefault="00C93248" w:rsidP="002E7822">
      <w:r>
        <w:separator/>
      </w:r>
    </w:p>
  </w:endnote>
  <w:endnote w:type="continuationSeparator" w:id="0">
    <w:p w14:paraId="719DBBB0" w14:textId="77777777" w:rsidR="00C93248" w:rsidRDefault="00C93248" w:rsidP="002E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5530" w14:textId="77777777" w:rsidR="00C93248" w:rsidRDefault="00C93248" w:rsidP="002E7822">
      <w:r>
        <w:separator/>
      </w:r>
    </w:p>
  </w:footnote>
  <w:footnote w:type="continuationSeparator" w:id="0">
    <w:p w14:paraId="524BA47A" w14:textId="77777777" w:rsidR="00C93248" w:rsidRDefault="00C93248" w:rsidP="002E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984430542">
    <w:abstractNumId w:val="3"/>
  </w:num>
  <w:num w:numId="2" w16cid:durableId="948901872">
    <w:abstractNumId w:val="5"/>
  </w:num>
  <w:num w:numId="3" w16cid:durableId="2002804834">
    <w:abstractNumId w:val="0"/>
  </w:num>
  <w:num w:numId="4" w16cid:durableId="536547718">
    <w:abstractNumId w:val="4"/>
  </w:num>
  <w:num w:numId="5" w16cid:durableId="979575855">
    <w:abstractNumId w:val="6"/>
  </w:num>
  <w:num w:numId="6" w16cid:durableId="831412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7111491">
    <w:abstractNumId w:val="10"/>
  </w:num>
  <w:num w:numId="8" w16cid:durableId="756634843">
    <w:abstractNumId w:val="2"/>
  </w:num>
  <w:num w:numId="9" w16cid:durableId="1179930075">
    <w:abstractNumId w:val="8"/>
  </w:num>
  <w:num w:numId="10" w16cid:durableId="149098642">
    <w:abstractNumId w:val="9"/>
  </w:num>
  <w:num w:numId="11" w16cid:durableId="1577131094">
    <w:abstractNumId w:val="1"/>
  </w:num>
  <w:num w:numId="12" w16cid:durableId="2036271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6C"/>
    <w:rsid w:val="0002412F"/>
    <w:rsid w:val="00043717"/>
    <w:rsid w:val="000532CA"/>
    <w:rsid w:val="00060093"/>
    <w:rsid w:val="00075367"/>
    <w:rsid w:val="0007653D"/>
    <w:rsid w:val="00097A61"/>
    <w:rsid w:val="000C01E5"/>
    <w:rsid w:val="000E2A90"/>
    <w:rsid w:val="001403E4"/>
    <w:rsid w:val="0017197F"/>
    <w:rsid w:val="00175053"/>
    <w:rsid w:val="0017721F"/>
    <w:rsid w:val="001831AB"/>
    <w:rsid w:val="001A48B8"/>
    <w:rsid w:val="001D5EF3"/>
    <w:rsid w:val="001E0594"/>
    <w:rsid w:val="001E5A9C"/>
    <w:rsid w:val="001F1AE0"/>
    <w:rsid w:val="002306FE"/>
    <w:rsid w:val="0025200F"/>
    <w:rsid w:val="00253A60"/>
    <w:rsid w:val="002A6922"/>
    <w:rsid w:val="002A7A26"/>
    <w:rsid w:val="002B4E70"/>
    <w:rsid w:val="002C099B"/>
    <w:rsid w:val="002D1A9A"/>
    <w:rsid w:val="002D5745"/>
    <w:rsid w:val="002E7822"/>
    <w:rsid w:val="00303979"/>
    <w:rsid w:val="00311109"/>
    <w:rsid w:val="00311A88"/>
    <w:rsid w:val="0031603B"/>
    <w:rsid w:val="00331455"/>
    <w:rsid w:val="00333C19"/>
    <w:rsid w:val="00364F3E"/>
    <w:rsid w:val="00373C3F"/>
    <w:rsid w:val="003908A8"/>
    <w:rsid w:val="0039532F"/>
    <w:rsid w:val="003D63EB"/>
    <w:rsid w:val="00401156"/>
    <w:rsid w:val="0041514A"/>
    <w:rsid w:val="004528B9"/>
    <w:rsid w:val="0045323B"/>
    <w:rsid w:val="004814CD"/>
    <w:rsid w:val="00481B35"/>
    <w:rsid w:val="0049170A"/>
    <w:rsid w:val="004B31DD"/>
    <w:rsid w:val="004D53DF"/>
    <w:rsid w:val="004E061D"/>
    <w:rsid w:val="00501E23"/>
    <w:rsid w:val="00507999"/>
    <w:rsid w:val="005427F5"/>
    <w:rsid w:val="00543761"/>
    <w:rsid w:val="005471C9"/>
    <w:rsid w:val="00552CA0"/>
    <w:rsid w:val="00563A43"/>
    <w:rsid w:val="00572F73"/>
    <w:rsid w:val="005A4D10"/>
    <w:rsid w:val="005A51C3"/>
    <w:rsid w:val="005D59B0"/>
    <w:rsid w:val="005E6D84"/>
    <w:rsid w:val="0060047A"/>
    <w:rsid w:val="00601AD4"/>
    <w:rsid w:val="00614C44"/>
    <w:rsid w:val="006233F9"/>
    <w:rsid w:val="00625BDB"/>
    <w:rsid w:val="00652B6D"/>
    <w:rsid w:val="006627F8"/>
    <w:rsid w:val="00675D07"/>
    <w:rsid w:val="006C5F44"/>
    <w:rsid w:val="006D6E70"/>
    <w:rsid w:val="007463FA"/>
    <w:rsid w:val="00757010"/>
    <w:rsid w:val="00763160"/>
    <w:rsid w:val="00771DE2"/>
    <w:rsid w:val="007925C0"/>
    <w:rsid w:val="007B6B06"/>
    <w:rsid w:val="007C0FD0"/>
    <w:rsid w:val="007C2FB5"/>
    <w:rsid w:val="007E5ACE"/>
    <w:rsid w:val="008274B1"/>
    <w:rsid w:val="00833AD4"/>
    <w:rsid w:val="0084431D"/>
    <w:rsid w:val="0085086C"/>
    <w:rsid w:val="00850915"/>
    <w:rsid w:val="00854AF7"/>
    <w:rsid w:val="0085595C"/>
    <w:rsid w:val="008C1AC1"/>
    <w:rsid w:val="008C3716"/>
    <w:rsid w:val="008D4F8C"/>
    <w:rsid w:val="008E573B"/>
    <w:rsid w:val="008F69B7"/>
    <w:rsid w:val="0090737B"/>
    <w:rsid w:val="009155FE"/>
    <w:rsid w:val="00934435"/>
    <w:rsid w:val="00940E13"/>
    <w:rsid w:val="00946049"/>
    <w:rsid w:val="009710CF"/>
    <w:rsid w:val="0099274D"/>
    <w:rsid w:val="0099307A"/>
    <w:rsid w:val="00996FD5"/>
    <w:rsid w:val="009A2908"/>
    <w:rsid w:val="009F1504"/>
    <w:rsid w:val="009F6D7B"/>
    <w:rsid w:val="00A03B36"/>
    <w:rsid w:val="00A14E28"/>
    <w:rsid w:val="00A21400"/>
    <w:rsid w:val="00A24376"/>
    <w:rsid w:val="00A46603"/>
    <w:rsid w:val="00A55854"/>
    <w:rsid w:val="00A70461"/>
    <w:rsid w:val="00A96588"/>
    <w:rsid w:val="00A97056"/>
    <w:rsid w:val="00AD2CA0"/>
    <w:rsid w:val="00AE74FF"/>
    <w:rsid w:val="00AF4A0D"/>
    <w:rsid w:val="00B23FA4"/>
    <w:rsid w:val="00B369F5"/>
    <w:rsid w:val="00B41B03"/>
    <w:rsid w:val="00B56B4E"/>
    <w:rsid w:val="00B66E28"/>
    <w:rsid w:val="00B7618E"/>
    <w:rsid w:val="00B9347C"/>
    <w:rsid w:val="00B93A0B"/>
    <w:rsid w:val="00BC0D97"/>
    <w:rsid w:val="00BC65AC"/>
    <w:rsid w:val="00BE23C3"/>
    <w:rsid w:val="00BF1E57"/>
    <w:rsid w:val="00C93248"/>
    <w:rsid w:val="00CE4FFD"/>
    <w:rsid w:val="00CE71B6"/>
    <w:rsid w:val="00D017CD"/>
    <w:rsid w:val="00D03830"/>
    <w:rsid w:val="00D34C25"/>
    <w:rsid w:val="00D71F42"/>
    <w:rsid w:val="00D73E6D"/>
    <w:rsid w:val="00D77EBE"/>
    <w:rsid w:val="00D9776D"/>
    <w:rsid w:val="00DA11CD"/>
    <w:rsid w:val="00DA33FD"/>
    <w:rsid w:val="00DA412B"/>
    <w:rsid w:val="00DA646A"/>
    <w:rsid w:val="00DC392E"/>
    <w:rsid w:val="00DE7946"/>
    <w:rsid w:val="00DF3307"/>
    <w:rsid w:val="00DF4352"/>
    <w:rsid w:val="00E0624F"/>
    <w:rsid w:val="00E074C3"/>
    <w:rsid w:val="00E24553"/>
    <w:rsid w:val="00E35350"/>
    <w:rsid w:val="00E64193"/>
    <w:rsid w:val="00E96E9C"/>
    <w:rsid w:val="00EA5B0E"/>
    <w:rsid w:val="00EE5B65"/>
    <w:rsid w:val="00EF5CB4"/>
    <w:rsid w:val="00F20CFC"/>
    <w:rsid w:val="00F468B0"/>
    <w:rsid w:val="00F50EBF"/>
    <w:rsid w:val="00F55213"/>
    <w:rsid w:val="00F6325B"/>
    <w:rsid w:val="00F878A4"/>
    <w:rsid w:val="00FB7A62"/>
    <w:rsid w:val="00FC7C33"/>
    <w:rsid w:val="00FE1F7B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FEB7"/>
  <w15:chartTrackingRefBased/>
  <w15:docId w15:val="{2304BF89-CD7E-47FB-8725-3A52AE6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7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197F"/>
    <w:rPr>
      <w:sz w:val="16"/>
      <w:szCs w:val="16"/>
    </w:rPr>
  </w:style>
  <w:style w:type="paragraph" w:styleId="a4">
    <w:name w:val="annotation text"/>
    <w:basedOn w:val="a"/>
    <w:link w:val="a5"/>
    <w:unhideWhenUsed/>
    <w:rsid w:val="0017197F"/>
    <w:rPr>
      <w:sz w:val="20"/>
    </w:rPr>
  </w:style>
  <w:style w:type="character" w:customStyle="1" w:styleId="a5">
    <w:name w:val="Текст примечания Знак"/>
    <w:basedOn w:val="a0"/>
    <w:link w:val="a4"/>
    <w:rsid w:val="0017197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17197F"/>
    <w:rPr>
      <w:color w:val="0563C1" w:themeColor="hyperlink"/>
      <w:u w:val="single"/>
    </w:rPr>
  </w:style>
  <w:style w:type="paragraph" w:customStyle="1" w:styleId="a7">
    <w:name w:val="абзац"/>
    <w:basedOn w:val="a"/>
    <w:rsid w:val="0017197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719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97F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17197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7197F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171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17197F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7197F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7197F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17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197F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7197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uiPriority w:val="99"/>
    <w:unhideWhenUsed/>
    <w:rsid w:val="0017197F"/>
    <w:rPr>
      <w:vertAlign w:val="superscript"/>
    </w:rPr>
  </w:style>
  <w:style w:type="character" w:customStyle="1" w:styleId="FontStyle17">
    <w:name w:val="Font Style17"/>
    <w:uiPriority w:val="99"/>
    <w:rsid w:val="0017197F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17197F"/>
    <w:pPr>
      <w:widowControl w:val="0"/>
      <w:autoSpaceDE w:val="0"/>
      <w:autoSpaceDN w:val="0"/>
      <w:adjustRightInd w:val="0"/>
      <w:spacing w:line="321" w:lineRule="exact"/>
      <w:ind w:firstLine="538"/>
      <w:jc w:val="both"/>
    </w:pPr>
    <w:rPr>
      <w:rFonts w:ascii="Times New Roman" w:hAnsi="Times New Roman"/>
      <w:szCs w:val="24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721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nhideWhenUsed/>
    <w:rsid w:val="00F20CFC"/>
    <w:pPr>
      <w:autoSpaceDE w:val="0"/>
      <w:autoSpaceDN w:val="0"/>
      <w:ind w:left="-284" w:firstLine="284"/>
      <w:jc w:val="both"/>
    </w:pPr>
    <w:rPr>
      <w:rFonts w:ascii="Times New Roman" w:hAnsi="Times New Roman"/>
      <w:sz w:val="22"/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rsid w:val="00F20CFC"/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Revision"/>
    <w:hidden/>
    <w:uiPriority w:val="99"/>
    <w:semiHidden/>
    <w:rsid w:val="0006009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7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C54B-F9F0-4DCF-98EA-7242E322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Кайкова Виолетта Евгеньевна</cp:lastModifiedBy>
  <cp:revision>4</cp:revision>
  <cp:lastPrinted>2023-08-11T15:12:00Z</cp:lastPrinted>
  <dcterms:created xsi:type="dcterms:W3CDTF">2024-01-22T14:27:00Z</dcterms:created>
  <dcterms:modified xsi:type="dcterms:W3CDTF">2024-01-24T09:58:00Z</dcterms:modified>
</cp:coreProperties>
</file>