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DF1">
        <w:rPr>
          <w:rFonts w:ascii="Times New Roman" w:hAnsi="Times New Roman" w:cs="Times New Roman"/>
          <w:sz w:val="24"/>
          <w:szCs w:val="24"/>
        </w:rPr>
        <w:t xml:space="preserve"> «__» __________ 2018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продление полномочий Определением Арбитражного суда ПК от 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04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05.2018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B918DA">
      <w:pPr>
        <w:ind w:firstLine="709"/>
        <w:jc w:val="both"/>
        <w:rPr>
          <w:i/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094FFA" w:rsidRPr="00094FFA">
        <w:rPr>
          <w:sz w:val="24"/>
          <w:szCs w:val="24"/>
        </w:rPr>
        <w:t>10% - __________________________(___________________________)</w:t>
      </w:r>
      <w:r w:rsidR="00B918DA" w:rsidRPr="001C6A53">
        <w:rPr>
          <w:sz w:val="24"/>
          <w:szCs w:val="24"/>
        </w:rPr>
        <w:t xml:space="preserve"> рублей 00 </w:t>
      </w:r>
      <w:r w:rsidRPr="001C6A53">
        <w:rPr>
          <w:sz w:val="24"/>
          <w:szCs w:val="24"/>
        </w:rPr>
        <w:t>копеек в счет обе</w:t>
      </w:r>
      <w:r w:rsidR="00094FFA">
        <w:rPr>
          <w:sz w:val="24"/>
          <w:szCs w:val="24"/>
        </w:rPr>
        <w:t>спечения оплаты на проводимых</w:t>
      </w:r>
      <w:r w:rsidR="00094FFA" w:rsidRPr="00094FFA">
        <w:rPr>
          <w:sz w:val="24"/>
          <w:szCs w:val="24"/>
        </w:rPr>
        <w:t>_________________________</w:t>
      </w:r>
      <w:r w:rsidR="009D3E3E" w:rsidRPr="001C6A53">
        <w:rPr>
          <w:sz w:val="24"/>
          <w:szCs w:val="24"/>
        </w:rPr>
        <w:t xml:space="preserve"> 2018</w:t>
      </w:r>
      <w:r w:rsidRPr="001C6A53">
        <w:rPr>
          <w:sz w:val="24"/>
          <w:szCs w:val="24"/>
        </w:rPr>
        <w:t xml:space="preserve"> года</w:t>
      </w:r>
      <w:r w:rsidR="00094FFA">
        <w:rPr>
          <w:sz w:val="24"/>
          <w:szCs w:val="24"/>
        </w:rPr>
        <w:t xml:space="preserve"> </w:t>
      </w:r>
      <w:r w:rsidR="002B4839">
        <w:rPr>
          <w:sz w:val="24"/>
          <w:szCs w:val="24"/>
        </w:rPr>
        <w:t xml:space="preserve">повторных </w:t>
      </w:r>
      <w:r w:rsidR="00094FFA" w:rsidRPr="00094FFA">
        <w:rPr>
          <w:color w:val="000000"/>
          <w:sz w:val="24"/>
          <w:szCs w:val="24"/>
        </w:rPr>
        <w:t xml:space="preserve">торгах посредством публичного предложения по продаже недвижимого </w:t>
      </w:r>
      <w:r w:rsidR="00094FFA" w:rsidRPr="00094FFA">
        <w:rPr>
          <w:color w:val="333333"/>
          <w:sz w:val="24"/>
          <w:szCs w:val="24"/>
        </w:rPr>
        <w:t>имущества</w:t>
      </w:r>
      <w:r w:rsidRPr="00094FFA">
        <w:rPr>
          <w:sz w:val="24"/>
          <w:szCs w:val="24"/>
        </w:rPr>
        <w:t xml:space="preserve">  должника, </w:t>
      </w:r>
      <w:r w:rsidR="009D3E3E" w:rsidRPr="00094FFA">
        <w:rPr>
          <w:sz w:val="24"/>
          <w:szCs w:val="24"/>
        </w:rPr>
        <w:t>Лот №1</w:t>
      </w:r>
      <w:r w:rsidRPr="00094FFA">
        <w:rPr>
          <w:rFonts w:eastAsia="Arial Unicode MS"/>
          <w:iCs/>
          <w:kern w:val="1"/>
          <w:sz w:val="24"/>
          <w:szCs w:val="24"/>
        </w:rPr>
        <w:t>:</w:t>
      </w:r>
      <w:r w:rsidR="009D3E3E" w:rsidRPr="00094FFA">
        <w:rPr>
          <w:rFonts w:eastAsia="Arial Unicode MS"/>
          <w:iCs/>
          <w:kern w:val="1"/>
          <w:sz w:val="24"/>
          <w:szCs w:val="24"/>
        </w:rPr>
        <w:t xml:space="preserve"> </w:t>
      </w:r>
      <w:r w:rsidR="009D3E3E" w:rsidRPr="00094FFA">
        <w:rPr>
          <w:color w:val="333333"/>
          <w:sz w:val="24"/>
          <w:szCs w:val="24"/>
        </w:rPr>
        <w:t>К</w:t>
      </w:r>
      <w:r w:rsidR="009D3E3E" w:rsidRPr="00094FFA">
        <w:rPr>
          <w:rStyle w:val="8pt0pt"/>
          <w:rFonts w:ascii="Times New Roman" w:hAnsi="Times New Roman" w:cs="Times New Roman"/>
          <w:sz w:val="24"/>
          <w:szCs w:val="24"/>
        </w:rPr>
        <w:t>омплексная автозаправочная станция в капитальных конструкциях в составе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: одноэтажное административное здание (лит.1) площадью 40.20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заправочный островок (Лит.6) площадью 26030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.; уборная (лит.7). площадью 1.0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с.Лазо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с.Лазо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  <w:r w:rsidRPr="001C6A53">
        <w:rPr>
          <w:i/>
          <w:sz w:val="24"/>
          <w:szCs w:val="24"/>
        </w:rPr>
        <w:t xml:space="preserve">, </w:t>
      </w:r>
      <w:r w:rsidRPr="001C6A53">
        <w:rPr>
          <w:sz w:val="24"/>
          <w:szCs w:val="24"/>
        </w:rPr>
        <w:t>согласно перечня, включенного в Предложения о порядке, сроках и об условиях продажи имущества</w:t>
      </w:r>
      <w:r w:rsidR="009D3E3E" w:rsidRPr="001C6A53">
        <w:rPr>
          <w:sz w:val="24"/>
          <w:szCs w:val="24"/>
        </w:rPr>
        <w:t xml:space="preserve"> от 30.11.2017 г</w:t>
      </w:r>
      <w:r w:rsidRPr="001C6A53">
        <w:rPr>
          <w:sz w:val="24"/>
          <w:szCs w:val="24"/>
        </w:rPr>
        <w:t>.</w:t>
      </w:r>
      <w:r w:rsidRPr="001C6A53">
        <w:rPr>
          <w:i/>
          <w:sz w:val="24"/>
          <w:szCs w:val="24"/>
        </w:rPr>
        <w:t xml:space="preserve">  </w:t>
      </w: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размере</w:t>
      </w:r>
      <w:r w:rsidR="000B6376" w:rsidRPr="001C6A53">
        <w:rPr>
          <w:sz w:val="24"/>
          <w:szCs w:val="24"/>
        </w:rPr>
        <w:t xml:space="preserve"> </w:t>
      </w:r>
      <w:r w:rsidR="009D3E3E" w:rsidRPr="001C6A53">
        <w:rPr>
          <w:sz w:val="24"/>
          <w:szCs w:val="24"/>
        </w:rPr>
        <w:t>4 </w:t>
      </w:r>
      <w:r w:rsidR="002D4DF1">
        <w:rPr>
          <w:sz w:val="24"/>
          <w:szCs w:val="24"/>
        </w:rPr>
        <w:t>113</w:t>
      </w:r>
      <w:r w:rsidR="009D3E3E" w:rsidRPr="001C6A53">
        <w:rPr>
          <w:sz w:val="24"/>
          <w:szCs w:val="24"/>
        </w:rPr>
        <w:t xml:space="preserve"> 000</w:t>
      </w:r>
      <w:r w:rsidRPr="001C6A53">
        <w:rPr>
          <w:sz w:val="24"/>
          <w:szCs w:val="24"/>
        </w:rPr>
        <w:t xml:space="preserve"> (</w:t>
      </w:r>
      <w:r w:rsidR="009D3E3E" w:rsidRPr="001C6A53">
        <w:rPr>
          <w:color w:val="333333"/>
          <w:sz w:val="24"/>
          <w:szCs w:val="24"/>
        </w:rPr>
        <w:t xml:space="preserve">четыре миллиона </w:t>
      </w:r>
      <w:r w:rsidR="002D4DF1">
        <w:rPr>
          <w:color w:val="333333"/>
          <w:sz w:val="24"/>
          <w:szCs w:val="24"/>
        </w:rPr>
        <w:t>сто тринадцать</w:t>
      </w:r>
      <w:r w:rsidR="009D3E3E" w:rsidRPr="001C6A53">
        <w:rPr>
          <w:color w:val="333333"/>
          <w:sz w:val="24"/>
          <w:szCs w:val="24"/>
        </w:rPr>
        <w:t xml:space="preserve"> тысяч</w:t>
      </w:r>
      <w:r w:rsidRPr="001C6A53">
        <w:rPr>
          <w:sz w:val="24"/>
          <w:szCs w:val="24"/>
        </w:rPr>
        <w:t xml:space="preserve">) рублей </w:t>
      </w:r>
      <w:r w:rsidR="000B6376" w:rsidRPr="001C6A53">
        <w:rPr>
          <w:sz w:val="24"/>
          <w:szCs w:val="24"/>
        </w:rPr>
        <w:t>00</w:t>
      </w:r>
      <w:r w:rsidRPr="001C6A53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94FFA">
        <w:rPr>
          <w:rFonts w:ascii="Times New Roman" w:hAnsi="Times New Roman" w:cs="Times New Roman"/>
          <w:sz w:val="24"/>
          <w:szCs w:val="24"/>
        </w:rPr>
        <w:t>__________________</w:t>
      </w:r>
      <w:r w:rsidRPr="001C6A53">
        <w:rPr>
          <w:rFonts w:ascii="Times New Roman" w:hAnsi="Times New Roman" w:cs="Times New Roman"/>
          <w:sz w:val="24"/>
          <w:szCs w:val="24"/>
        </w:rPr>
        <w:t xml:space="preserve"> 201</w:t>
      </w:r>
      <w:r w:rsidR="009D3E3E" w:rsidRPr="001C6A53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>», ИНН 2508033419, КПП 250801001, Дальневосточный банк ПАО Сбербанк, г. Хабаровск, р/с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В течение пяти дней с даты подписания протокола о результатах торгов конкурсный управляющий направляет победителю предложение заключить договор купли-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продажи с приложением проекта договора. В течение 5 дней с даты его получения победитель обязан подписать договор и оплатить цену продажи в течение 30 дней с даты подписания договора.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П</w:t>
      </w:r>
      <w:r w:rsidRPr="001C6A53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lastRenderedPageBreak/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  <w:bookmarkStart w:id="0" w:name="_GoBack"/>
      <w:bookmarkEnd w:id="0"/>
    </w:p>
    <w:sectPr w:rsidR="00A9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4FF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839"/>
    <w:rsid w:val="002B64A3"/>
    <w:rsid w:val="002B7B19"/>
    <w:rsid w:val="002C02B9"/>
    <w:rsid w:val="002C4906"/>
    <w:rsid w:val="002D0DDA"/>
    <w:rsid w:val="002D4743"/>
    <w:rsid w:val="002D4DF1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246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0E2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1347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29A3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4D0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552A-6D0C-45AE-91DE-92F750A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3</cp:revision>
  <cp:lastPrinted>2017-08-07T05:40:00Z</cp:lastPrinted>
  <dcterms:created xsi:type="dcterms:W3CDTF">2018-09-14T05:50:00Z</dcterms:created>
  <dcterms:modified xsi:type="dcterms:W3CDTF">2018-09-14T05:51:00Z</dcterms:modified>
</cp:coreProperties>
</file>