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A4517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p w:rsidR="001E4366" w:rsidRPr="00257888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</w:t>
      </w:r>
      <w:r w:rsidR="0085529F">
        <w:rPr>
          <w:sz w:val="24"/>
          <w:szCs w:val="24"/>
        </w:rPr>
        <w:t>Омск</w:t>
      </w:r>
      <w:r w:rsidRPr="00257888">
        <w:rPr>
          <w:sz w:val="24"/>
          <w:szCs w:val="24"/>
        </w:rPr>
        <w:t xml:space="preserve">                                                                                    «___» __________201</w:t>
      </w:r>
      <w:r w:rsidR="0085529F">
        <w:rPr>
          <w:sz w:val="24"/>
          <w:szCs w:val="24"/>
        </w:rPr>
        <w:t xml:space="preserve">6 </w:t>
      </w:r>
      <w:r w:rsidRPr="00257888">
        <w:rPr>
          <w:sz w:val="24"/>
          <w:szCs w:val="24"/>
        </w:rPr>
        <w:t>г.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4798B" w:rsidRDefault="00E4798B" w:rsidP="003A4517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Центргазсервис</w:t>
      </w:r>
      <w:proofErr w:type="spellEnd"/>
      <w:r w:rsidRPr="00E4798B">
        <w:rPr>
          <w:sz w:val="24"/>
          <w:szCs w:val="24"/>
        </w:rPr>
        <w:t xml:space="preserve">» </w:t>
      </w:r>
      <w:r w:rsidRPr="009847DA">
        <w:rPr>
          <w:sz w:val="24"/>
          <w:szCs w:val="24"/>
        </w:rPr>
        <w:t>(</w:t>
      </w:r>
      <w:r w:rsidRPr="00E4798B">
        <w:rPr>
          <w:sz w:val="24"/>
          <w:szCs w:val="24"/>
        </w:rPr>
        <w:t>адрес: 644052, Омская область, Омск, ЧЕЛЮСКИНЦЕВ, д.104, КОРПУС 1, ИНН 5503040986, ОГРН 1025500751396</w:t>
      </w:r>
      <w:r w:rsidRPr="009847DA">
        <w:rPr>
          <w:sz w:val="24"/>
          <w:szCs w:val="24"/>
        </w:rPr>
        <w:t>),</w:t>
      </w:r>
      <w:r w:rsidRPr="00F52D32">
        <w:rPr>
          <w:sz w:val="24"/>
          <w:szCs w:val="24"/>
        </w:rPr>
        <w:t xml:space="preserve"> в лице</w:t>
      </w:r>
      <w:r w:rsidRPr="0037493D">
        <w:rPr>
          <w:sz w:val="24"/>
          <w:szCs w:val="24"/>
        </w:rPr>
        <w:t xml:space="preserve"> конкурсного управляющего </w:t>
      </w:r>
      <w:proofErr w:type="spellStart"/>
      <w:r>
        <w:rPr>
          <w:sz w:val="24"/>
          <w:szCs w:val="24"/>
        </w:rPr>
        <w:t>Строд</w:t>
      </w:r>
      <w:proofErr w:type="spellEnd"/>
      <w:r>
        <w:rPr>
          <w:sz w:val="24"/>
          <w:szCs w:val="24"/>
        </w:rPr>
        <w:t xml:space="preserve"> Марии Владимировны</w:t>
      </w:r>
      <w:r w:rsidRPr="0037493D">
        <w:rPr>
          <w:sz w:val="24"/>
          <w:szCs w:val="24"/>
        </w:rPr>
        <w:t xml:space="preserve">, действующего на основании </w:t>
      </w:r>
      <w:r w:rsidRPr="00196999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Омской области</w:t>
      </w:r>
      <w:r w:rsidRPr="003A4517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3A451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3A4517">
        <w:rPr>
          <w:sz w:val="24"/>
          <w:szCs w:val="24"/>
        </w:rPr>
        <w:t xml:space="preserve">.2015 по делу № </w:t>
      </w:r>
      <w:r w:rsidRPr="0084128D">
        <w:rPr>
          <w:sz w:val="24"/>
          <w:szCs w:val="24"/>
        </w:rPr>
        <w:t>А46-8238/2015</w:t>
      </w:r>
      <w:r w:rsidR="001E4366">
        <w:rPr>
          <w:sz w:val="24"/>
          <w:szCs w:val="24"/>
        </w:rPr>
        <w:t xml:space="preserve">, </w:t>
      </w:r>
      <w:r w:rsidR="001E4366" w:rsidRPr="00F52D32">
        <w:rPr>
          <w:sz w:val="24"/>
          <w:szCs w:val="24"/>
        </w:rPr>
        <w:t>именуем</w:t>
      </w:r>
      <w:r w:rsidR="001E4366">
        <w:rPr>
          <w:sz w:val="24"/>
          <w:szCs w:val="24"/>
        </w:rPr>
        <w:t>ый</w:t>
      </w:r>
      <w:r w:rsidR="001E4366" w:rsidRPr="00F52D32">
        <w:rPr>
          <w:sz w:val="24"/>
          <w:szCs w:val="24"/>
        </w:rPr>
        <w:t xml:space="preserve"> далее </w:t>
      </w:r>
      <w:r w:rsidR="001E4366">
        <w:rPr>
          <w:sz w:val="24"/>
          <w:szCs w:val="24"/>
        </w:rPr>
        <w:t>«Организатор торгов»</w:t>
      </w:r>
      <w:r w:rsidR="001E4366" w:rsidRPr="00F52D32">
        <w:rPr>
          <w:sz w:val="24"/>
          <w:szCs w:val="24"/>
        </w:rPr>
        <w:t xml:space="preserve">, </w:t>
      </w:r>
      <w:r w:rsidRPr="009847DA">
        <w:rPr>
          <w:sz w:val="24"/>
          <w:szCs w:val="24"/>
        </w:rPr>
        <w:t xml:space="preserve"> </w:t>
      </w:r>
      <w:r w:rsidRPr="0037493D">
        <w:rPr>
          <w:sz w:val="24"/>
          <w:szCs w:val="24"/>
        </w:rPr>
        <w:t>и</w:t>
      </w:r>
    </w:p>
    <w:p w:rsidR="003A4517" w:rsidRPr="00257888" w:rsidRDefault="003A4517" w:rsidP="00E4798B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98B" w:rsidRPr="00E4798B">
        <w:rPr>
          <w:sz w:val="24"/>
          <w:szCs w:val="24"/>
        </w:rPr>
        <w:t>, именуемый в дальнейшем «Претендент»</w:t>
      </w:r>
      <w:r w:rsidR="00E4798B">
        <w:rPr>
          <w:sz w:val="24"/>
          <w:szCs w:val="24"/>
        </w:rPr>
        <w:t xml:space="preserve">, а </w:t>
      </w: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A4517" w:rsidRPr="007D279F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ПРЕТЕНДЕНТ для участия в торгах в форме </w:t>
      </w:r>
      <w:r w:rsidR="0071202C">
        <w:rPr>
          <w:sz w:val="24"/>
          <w:szCs w:val="24"/>
        </w:rPr>
        <w:t>публичного предложения</w:t>
      </w:r>
      <w:r w:rsidRPr="007D279F">
        <w:rPr>
          <w:sz w:val="24"/>
          <w:szCs w:val="24"/>
        </w:rPr>
        <w:t xml:space="preserve"> </w:t>
      </w:r>
      <w:r w:rsidRPr="007D279F">
        <w:rPr>
          <w:color w:val="000000"/>
          <w:sz w:val="24"/>
          <w:szCs w:val="24"/>
        </w:rPr>
        <w:t>по продаже имущества</w:t>
      </w:r>
      <w:r>
        <w:rPr>
          <w:color w:val="000000"/>
          <w:sz w:val="24"/>
          <w:szCs w:val="24"/>
        </w:rPr>
        <w:t xml:space="preserve"> </w:t>
      </w:r>
      <w:r w:rsidR="0085529F">
        <w:rPr>
          <w:color w:val="000000"/>
          <w:sz w:val="24"/>
          <w:szCs w:val="24"/>
        </w:rPr>
        <w:t>ООО «Центргазсервис»</w:t>
      </w:r>
      <w:r>
        <w:rPr>
          <w:color w:val="000000"/>
          <w:sz w:val="24"/>
          <w:szCs w:val="24"/>
        </w:rPr>
        <w:t xml:space="preserve">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>.</w:t>
      </w:r>
      <w:r w:rsidR="0085529F">
        <w:rPr>
          <w:sz w:val="24"/>
          <w:szCs w:val="24"/>
        </w:rPr>
        <w:t>,</w:t>
      </w:r>
      <w:r w:rsidR="0085529F">
        <w:rPr>
          <w:b/>
          <w:bCs/>
          <w:sz w:val="24"/>
          <w:szCs w:val="24"/>
        </w:rPr>
        <w:t xml:space="preserve">. </w:t>
      </w:r>
      <w:r w:rsidRPr="007D279F">
        <w:rPr>
          <w:sz w:val="24"/>
          <w:szCs w:val="24"/>
        </w:rPr>
        <w:t xml:space="preserve"> </w:t>
      </w:r>
    </w:p>
    <w:p w:rsidR="003A4517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Указанная в п. 1.1 настоящего Договора денежная сумма вносится ПРЕТЕНДЕНТОМ в качестве задатка в счет обеспечения исполнения им </w:t>
      </w:r>
      <w:proofErr w:type="gramStart"/>
      <w:r w:rsidRPr="00257888">
        <w:rPr>
          <w:sz w:val="24"/>
          <w:szCs w:val="24"/>
        </w:rPr>
        <w:t>своих</w:t>
      </w:r>
      <w:proofErr w:type="gramEnd"/>
      <w:r w:rsidRPr="00257888">
        <w:rPr>
          <w:sz w:val="24"/>
          <w:szCs w:val="24"/>
        </w:rPr>
        <w:t xml:space="preserve">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A4517" w:rsidRPr="0034792D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</w:t>
      </w:r>
      <w:r w:rsidR="0085529F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</w:t>
      </w:r>
      <w:proofErr w:type="gramStart"/>
      <w:r w:rsidRPr="00257888">
        <w:rPr>
          <w:sz w:val="24"/>
          <w:szCs w:val="24"/>
        </w:rPr>
        <w:t>обязательств</w:t>
      </w:r>
      <w:proofErr w:type="gramEnd"/>
      <w:r w:rsidRPr="00257888">
        <w:rPr>
          <w:sz w:val="24"/>
          <w:szCs w:val="24"/>
        </w:rPr>
        <w:t xml:space="preserve">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71202C" w:rsidRDefault="003A4517" w:rsidP="0071202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="0071202C">
        <w:rPr>
          <w:sz w:val="24"/>
          <w:szCs w:val="24"/>
        </w:rPr>
        <w:t>.</w:t>
      </w:r>
      <w:r w:rsidRPr="00257888">
        <w:rPr>
          <w:sz w:val="24"/>
          <w:szCs w:val="24"/>
        </w:rPr>
        <w:t xml:space="preserve"> </w:t>
      </w:r>
    </w:p>
    <w:p w:rsidR="003A4517" w:rsidRDefault="0071202C" w:rsidP="0071202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A4517"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="003A4517" w:rsidRPr="005F25F1">
        <w:rPr>
          <w:sz w:val="24"/>
          <w:szCs w:val="24"/>
        </w:rPr>
        <w:t xml:space="preserve"> </w:t>
      </w:r>
      <w:r w:rsidR="003A4517" w:rsidRPr="00257888">
        <w:rPr>
          <w:sz w:val="24"/>
          <w:szCs w:val="24"/>
        </w:rPr>
        <w:t>указанный в объявлении о проведении торгов</w:t>
      </w:r>
      <w:r w:rsidR="003A4517"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  <w:proofErr w:type="gramEnd"/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lastRenderedPageBreak/>
        <w:t>Задаток не возвращается, если: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</w:t>
      </w:r>
      <w:r w:rsidR="0085529F">
        <w:rPr>
          <w:sz w:val="24"/>
          <w:szCs w:val="24"/>
        </w:rPr>
        <w:t>ной оплаты проданного имущества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4517" w:rsidRDefault="003A4517" w:rsidP="003A45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6"/>
        <w:gridCol w:w="5200"/>
      </w:tblGrid>
      <w:tr w:rsidR="003A4517" w:rsidRPr="00257888" w:rsidTr="0005324B">
        <w:tc>
          <w:tcPr>
            <w:tcW w:w="5246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85529F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О «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Центргазсервис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055218" w:rsidRDefault="00055218" w:rsidP="0005324B">
            <w:pPr>
              <w:jc w:val="both"/>
              <w:rPr>
                <w:sz w:val="24"/>
                <w:szCs w:val="24"/>
              </w:rPr>
            </w:pPr>
            <w:r w:rsidRPr="00E4798B">
              <w:rPr>
                <w:sz w:val="24"/>
                <w:szCs w:val="24"/>
              </w:rPr>
              <w:t>адрес: 644052, Омская область, Омск, ЧЕЛЮСКИНЦЕВ, д.104, КОРПУС 1, ИНН 5503040986, ОГРН 1025500751396</w:t>
            </w:r>
          </w:p>
          <w:p w:rsidR="00055218" w:rsidRPr="00055218" w:rsidRDefault="00055218" w:rsidP="0005324B">
            <w:pPr>
              <w:jc w:val="both"/>
              <w:rPr>
                <w:sz w:val="24"/>
                <w:szCs w:val="24"/>
              </w:rPr>
            </w:pPr>
            <w:r w:rsidRPr="00055218">
              <w:rPr>
                <w:sz w:val="24"/>
                <w:szCs w:val="24"/>
              </w:rPr>
              <w:t xml:space="preserve">специальный расчетный счет должника № 40702810845000004944, </w:t>
            </w:r>
            <w:proofErr w:type="gramStart"/>
            <w:r w:rsidRPr="00055218">
              <w:rPr>
                <w:sz w:val="24"/>
                <w:szCs w:val="24"/>
              </w:rPr>
              <w:t>к</w:t>
            </w:r>
            <w:proofErr w:type="gramEnd"/>
            <w:r w:rsidRPr="00055218">
              <w:rPr>
                <w:sz w:val="24"/>
                <w:szCs w:val="24"/>
              </w:rPr>
              <w:t xml:space="preserve">/с 30101810900000000673, БИК 045209673, </w:t>
            </w:r>
            <w:proofErr w:type="gramStart"/>
            <w:r w:rsidRPr="00055218">
              <w:rPr>
                <w:sz w:val="24"/>
                <w:szCs w:val="24"/>
              </w:rPr>
              <w:t>в</w:t>
            </w:r>
            <w:proofErr w:type="gramEnd"/>
            <w:r w:rsidRPr="00055218">
              <w:rPr>
                <w:sz w:val="24"/>
                <w:szCs w:val="24"/>
              </w:rPr>
              <w:t xml:space="preserve"> Омском отделении №8634 ОАО «Сбербанк России</w:t>
            </w:r>
          </w:p>
          <w:p w:rsidR="003A4517" w:rsidRPr="00257888" w:rsidRDefault="003A4517" w:rsidP="0005324B">
            <w:pPr>
              <w:rPr>
                <w:color w:val="000000"/>
                <w:sz w:val="24"/>
                <w:szCs w:val="24"/>
              </w:rPr>
            </w:pPr>
            <w:r w:rsidRPr="00B721FD">
              <w:t xml:space="preserve"> 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A4517" w:rsidRPr="00257888" w:rsidTr="0005324B">
        <w:trPr>
          <w:trHeight w:val="1160"/>
        </w:trPr>
        <w:tc>
          <w:tcPr>
            <w:tcW w:w="5246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="0084128D">
              <w:rPr>
                <w:color w:val="000000"/>
                <w:sz w:val="24"/>
                <w:szCs w:val="24"/>
              </w:rPr>
              <w:t>М.В. Строд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A4517" w:rsidRPr="00257888" w:rsidRDefault="003A4517" w:rsidP="003A4517">
      <w:pPr>
        <w:widowControl w:val="0"/>
        <w:autoSpaceDE w:val="0"/>
        <w:autoSpaceDN w:val="0"/>
        <w:adjustRightInd w:val="0"/>
      </w:pPr>
    </w:p>
    <w:p w:rsidR="00470A1E" w:rsidRDefault="00470A1E"/>
    <w:sectPr w:rsidR="00470A1E" w:rsidSect="003A4517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17"/>
    <w:rsid w:val="00055218"/>
    <w:rsid w:val="0010639A"/>
    <w:rsid w:val="001E4366"/>
    <w:rsid w:val="003A4517"/>
    <w:rsid w:val="00470A1E"/>
    <w:rsid w:val="005F31E0"/>
    <w:rsid w:val="0071202C"/>
    <w:rsid w:val="0084128D"/>
    <w:rsid w:val="0085529F"/>
    <w:rsid w:val="00B912F2"/>
    <w:rsid w:val="00E4798B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Tatarnikov</dc:creator>
  <cp:lastModifiedBy>I'am</cp:lastModifiedBy>
  <cp:revision>3</cp:revision>
  <dcterms:created xsi:type="dcterms:W3CDTF">2016-06-10T12:09:00Z</dcterms:created>
  <dcterms:modified xsi:type="dcterms:W3CDTF">2016-06-10T12:09:00Z</dcterms:modified>
</cp:coreProperties>
</file>