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2016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2238EE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Павленко Андрей Владимирович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»,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Павленко А. </w:t>
      </w:r>
      <w:proofErr w:type="gramStart"/>
      <w:r>
        <w:rPr>
          <w:rFonts w:ascii="Times New Roman" w:eastAsia="Times New Roman" w:hAnsi="Times New Roman" w:cs="Times New Roman"/>
          <w:szCs w:val="24"/>
          <w:lang w:eastAsia="ar-SA"/>
        </w:rPr>
        <w:t>В.</w:t>
      </w:r>
      <w:proofErr w:type="gramEnd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Чу Эдуарда </w:t>
      </w:r>
      <w:proofErr w:type="spellStart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>Сановича</w:t>
      </w:r>
      <w:proofErr w:type="spellEnd"/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lang w:eastAsia="ar-SA"/>
        </w:rPr>
        <w:t>Челябинской области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564F5" w:rsidRPr="003564F5">
        <w:rPr>
          <w:rFonts w:ascii="Courier New" w:eastAsia="Times New Roman" w:hAnsi="Courier New" w:cs="Times New Roman"/>
          <w:sz w:val="20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>13.11.2015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года дело № </w:t>
      </w:r>
      <w:r w:rsidRPr="002238EE">
        <w:rPr>
          <w:rFonts w:ascii="Times New Roman" w:eastAsia="Times New Roman" w:hAnsi="Times New Roman" w:cs="Times New Roman"/>
          <w:lang w:eastAsia="ar-SA"/>
        </w:rPr>
        <w:t>А76-7450/2015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 xml:space="preserve">Участник торгов обязуется перечислить на счет </w:t>
      </w:r>
      <w:r w:rsidR="002238EE">
        <w:rPr>
          <w:rFonts w:ascii="Times New Roman" w:eastAsia="Arial" w:hAnsi="Times New Roman" w:cs="Arial"/>
          <w:szCs w:val="20"/>
          <w:lang w:eastAsia="ar-SA"/>
        </w:rPr>
        <w:t>Павленко А. В.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10 % (десять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2238EE">
        <w:rPr>
          <w:rFonts w:ascii="Times New Roman" w:eastAsia="Arial" w:hAnsi="Times New Roman" w:cs="Arial"/>
          <w:szCs w:val="20"/>
          <w:lang w:eastAsia="ar-SA"/>
        </w:rPr>
        <w:t>Павленко А. 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2.1.5. Для возврата задатка необходимо направить Организатору торгов </w:t>
      </w:r>
      <w:proofErr w:type="gramStart"/>
      <w:r>
        <w:rPr>
          <w:rFonts w:ascii="Times New Roman" w:eastAsia="Arial" w:hAnsi="Times New Roman" w:cs="Times New Roman"/>
          <w:lang w:eastAsia="ar-SA"/>
        </w:rPr>
        <w:t>заявление</w:t>
      </w:r>
      <w:proofErr w:type="gramEnd"/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номер счета для возврата задатка.</w:t>
      </w:r>
      <w:bookmarkStart w:id="0" w:name="_GoBack"/>
      <w:bookmarkEnd w:id="0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Павленко Андрей Владимирович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Адрес регистрации</w:t>
            </w:r>
            <w:proofErr w:type="gramStart"/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:</w:t>
            </w:r>
            <w:proofErr w:type="gramEnd"/>
          </w:p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8E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454011 г. Челябинск ул. Братьев Кашириных д. </w:t>
            </w:r>
            <w:proofErr w:type="gramStart"/>
            <w:r w:rsidRPr="002238E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85</w:t>
            </w:r>
            <w:proofErr w:type="gramEnd"/>
            <w:r w:rsidRPr="002238E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/а  кв.198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/с 42307810016541841293  Банк получателя: Доп. Офис №7003/0423 ПАО Сбербанк </w:t>
            </w:r>
            <w:proofErr w:type="gramStart"/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/с 30101810500000000674, БИК 046577674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Павленко А. В.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Чу</w:t>
            </w:r>
            <w:proofErr w:type="gramEnd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32" w:rsidRDefault="00463032">
      <w:pPr>
        <w:spacing w:after="0" w:line="240" w:lineRule="auto"/>
      </w:pPr>
      <w:r>
        <w:separator/>
      </w:r>
    </w:p>
  </w:endnote>
  <w:endnote w:type="continuationSeparator" w:id="0">
    <w:p w:rsidR="00463032" w:rsidRDefault="004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CA5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4630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32" w:rsidRDefault="00463032">
      <w:pPr>
        <w:spacing w:after="0" w:line="240" w:lineRule="auto"/>
      </w:pPr>
      <w:r>
        <w:separator/>
      </w:r>
    </w:p>
  </w:footnote>
  <w:footnote w:type="continuationSeparator" w:id="0">
    <w:p w:rsidR="00463032" w:rsidRDefault="00463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4</cp:revision>
  <dcterms:created xsi:type="dcterms:W3CDTF">2016-03-25T10:37:00Z</dcterms:created>
  <dcterms:modified xsi:type="dcterms:W3CDTF">2016-05-27T04:56:00Z</dcterms:modified>
</cp:coreProperties>
</file>