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BDE62" w14:textId="4884B9E4" w:rsidR="000207CC" w:rsidRDefault="00AF18A9" w:rsidP="000207CC">
      <w:pPr>
        <w:spacing w:before="120" w:after="120"/>
        <w:jc w:val="both"/>
      </w:pPr>
      <w:r w:rsidRPr="001F5375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F5375">
        <w:rPr>
          <w:color w:val="000000"/>
        </w:rPr>
        <w:t>лит.В</w:t>
      </w:r>
      <w:proofErr w:type="spellEnd"/>
      <w:r w:rsidRPr="001F5375">
        <w:rPr>
          <w:color w:val="000000"/>
        </w:rPr>
        <w:t xml:space="preserve">, (812)334-26-04, 8(800) 777-57-57, </w:t>
      </w:r>
      <w:r w:rsidRPr="001F5375">
        <w:rPr>
          <w:color w:val="000000"/>
          <w:lang w:val="en-US"/>
        </w:rPr>
        <w:t>malkova</w:t>
      </w:r>
      <w:r w:rsidRPr="001F5375">
        <w:rPr>
          <w:color w:val="000000"/>
        </w:rPr>
        <w:t xml:space="preserve">@auction-house.ru), действующее на основании договора с </w:t>
      </w:r>
      <w:r w:rsidRPr="001F5375">
        <w:rPr>
          <w:b/>
          <w:bCs/>
          <w:color w:val="000000"/>
        </w:rPr>
        <w:t>Акционерное общество «КС БАНК» (далее – АО «КС БАНК»),</w:t>
      </w:r>
      <w:r w:rsidRPr="001F5375">
        <w:rPr>
          <w:color w:val="000000"/>
        </w:rPr>
        <w:t xml:space="preserve"> (адрес регистрации: 430005, Республика Мордовия, г. Саранск, ул. Демократическая, д. 30, ИНН 1326021671, ОГРН 1021300000072), конкурсным управляющим (ликвидатором) которого на основании решения Арбитражного суда Республики Мордовия от 11.11.2021 г. по делу № А39-9905/2021 является государственная корпорация «Агентство по страхованию вкладов» (109240, г. Москва, ул. Высоцкого, д. 4</w:t>
      </w:r>
      <w:r w:rsidR="000207CC" w:rsidRPr="000207CC">
        <w:rPr>
          <w:rFonts w:eastAsia="Calibri"/>
          <w:lang w:eastAsia="en-US"/>
        </w:rPr>
        <w:t>), 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3F4197" w:rsidRPr="00B33EA4">
        <w:rPr>
          <w:b/>
          <w:bCs/>
          <w:color w:val="000000"/>
        </w:rPr>
        <w:t>первых</w:t>
      </w:r>
      <w:r w:rsidR="001B37C4">
        <w:t xml:space="preserve"> 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0207CC" w:rsidRPr="000207CC">
        <w:t>(</w:t>
      </w:r>
      <w:r w:rsidR="00567160" w:rsidRPr="00567160">
        <w:t xml:space="preserve">сообщение </w:t>
      </w:r>
      <w:r w:rsidRPr="001F5375">
        <w:rPr>
          <w:b/>
          <w:bCs/>
        </w:rPr>
        <w:t>2030240593</w:t>
      </w:r>
      <w:r w:rsidRPr="001F5375">
        <w:t xml:space="preserve"> в газете АО </w:t>
      </w:r>
      <w:r w:rsidRPr="001F5375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1F5375">
        <w:instrText xml:space="preserve"> FORMTEXT </w:instrText>
      </w:r>
      <w:r w:rsidRPr="001F5375">
        <w:fldChar w:fldCharType="separate"/>
      </w:r>
      <w:r w:rsidRPr="001F5375">
        <w:t>«Коммерсантъ»</w:t>
      </w:r>
      <w:r w:rsidRPr="001F5375">
        <w:fldChar w:fldCharType="end"/>
      </w:r>
      <w:r w:rsidRPr="001F5375">
        <w:t xml:space="preserve"> №192(7637) от 14.10.2023</w:t>
      </w:r>
      <w:r w:rsidR="00011498" w:rsidRPr="00011498">
        <w:t>)</w:t>
      </w:r>
      <w:r w:rsidR="000207CC" w:rsidRPr="000207CC">
        <w:t xml:space="preserve">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>
        <w:rPr>
          <w:b/>
          <w:bCs/>
        </w:rPr>
        <w:t>22 января 2024</w:t>
      </w:r>
      <w:r w:rsidR="00011498" w:rsidRPr="00011498">
        <w:rPr>
          <w:b/>
          <w:bCs/>
        </w:rPr>
        <w:t xml:space="preserve"> г.</w:t>
      </w:r>
      <w:r w:rsidR="001B37C4" w:rsidRPr="00DF29A6">
        <w:rPr>
          <w:b/>
          <w:bCs/>
        </w:rPr>
        <w:t>,</w:t>
      </w:r>
      <w:r w:rsidR="001B37C4">
        <w:t xml:space="preserve"> </w:t>
      </w:r>
      <w:r>
        <w:t xml:space="preserve">с единственным участником </w:t>
      </w:r>
      <w:r w:rsidR="000207CC">
        <w:t>заключе</w:t>
      </w:r>
      <w:r w:rsidR="00011498">
        <w:t>н</w:t>
      </w:r>
      <w:r w:rsidR="000207CC">
        <w:rPr>
          <w:color w:val="000000"/>
        </w:rPr>
        <w:t xml:space="preserve"> следующи</w:t>
      </w:r>
      <w:r w:rsidR="00011498">
        <w:rPr>
          <w:color w:val="000000"/>
        </w:rPr>
        <w:t>й</w:t>
      </w:r>
      <w:r w:rsidR="000207CC">
        <w:rPr>
          <w:color w:val="000000"/>
        </w:rPr>
        <w:t xml:space="preserve"> догово</w:t>
      </w:r>
      <w:r w:rsidR="00011498">
        <w:rPr>
          <w:color w:val="000000"/>
        </w:rPr>
        <w:t>р</w:t>
      </w:r>
      <w:r w:rsidR="000207CC">
        <w:t>:</w:t>
      </w:r>
    </w:p>
    <w:tbl>
      <w:tblPr>
        <w:tblStyle w:val="ae"/>
        <w:tblW w:w="9559" w:type="dxa"/>
        <w:jc w:val="center"/>
        <w:tblLayout w:type="fixed"/>
        <w:tblLook w:val="04A0" w:firstRow="1" w:lastRow="0" w:firstColumn="1" w:lastColumn="0" w:noHBand="0" w:noVBand="1"/>
      </w:tblPr>
      <w:tblGrid>
        <w:gridCol w:w="770"/>
        <w:gridCol w:w="1985"/>
        <w:gridCol w:w="2126"/>
        <w:gridCol w:w="2410"/>
        <w:gridCol w:w="2268"/>
      </w:tblGrid>
      <w:tr w:rsidR="00AF18A9" w14:paraId="3BBBA6BA" w14:textId="77777777" w:rsidTr="002C4AAB">
        <w:trPr>
          <w:jc w:val="center"/>
        </w:trPr>
        <w:tc>
          <w:tcPr>
            <w:tcW w:w="770" w:type="dxa"/>
          </w:tcPr>
          <w:p w14:paraId="5D6C24DC" w14:textId="77777777" w:rsidR="00AF18A9" w:rsidRPr="00C61C5E" w:rsidRDefault="00AF18A9" w:rsidP="008F7EDB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18CF035C" w14:textId="77777777" w:rsidR="00AF18A9" w:rsidRPr="00C61C5E" w:rsidRDefault="00AF18A9" w:rsidP="008F7ED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58C0A86D" w14:textId="77777777" w:rsidR="00AF18A9" w:rsidRPr="00C61C5E" w:rsidRDefault="00AF18A9" w:rsidP="008F7ED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720A4CCA" w14:textId="77777777" w:rsidR="00AF18A9" w:rsidRPr="00C61C5E" w:rsidRDefault="00AF18A9" w:rsidP="008F7ED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1030D081" w14:textId="77777777" w:rsidR="00AF18A9" w:rsidRPr="00C61C5E" w:rsidRDefault="00AF18A9" w:rsidP="008F7ED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AF18A9" w14:paraId="35AEB666" w14:textId="77777777" w:rsidTr="002C4AAB">
        <w:trPr>
          <w:trHeight w:val="695"/>
          <w:jc w:val="center"/>
        </w:trPr>
        <w:tc>
          <w:tcPr>
            <w:tcW w:w="770" w:type="dxa"/>
            <w:vAlign w:val="center"/>
          </w:tcPr>
          <w:p w14:paraId="28F7FA73" w14:textId="77777777" w:rsidR="00AF18A9" w:rsidRPr="00E97B5E" w:rsidRDefault="00AF18A9" w:rsidP="008F7ED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highlight w:val="yellow"/>
              </w:rPr>
            </w:pPr>
            <w:r w:rsidRPr="00E97B5E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5" w:type="dxa"/>
            <w:vAlign w:val="center"/>
          </w:tcPr>
          <w:p w14:paraId="4C4FCF30" w14:textId="77777777" w:rsidR="00AF18A9" w:rsidRPr="00E97B5E" w:rsidRDefault="00AF18A9" w:rsidP="008F7ED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97B5E">
              <w:rPr>
                <w:rFonts w:eastAsia="Calibri"/>
                <w:sz w:val="22"/>
                <w:szCs w:val="22"/>
                <w:lang w:eastAsia="en-US"/>
              </w:rPr>
              <w:t>2024-0378/129</w:t>
            </w:r>
          </w:p>
        </w:tc>
        <w:tc>
          <w:tcPr>
            <w:tcW w:w="2126" w:type="dxa"/>
            <w:vAlign w:val="center"/>
          </w:tcPr>
          <w:p w14:paraId="2CCC543B" w14:textId="77777777" w:rsidR="00AF18A9" w:rsidRPr="00E97B5E" w:rsidRDefault="00AF18A9" w:rsidP="008F7ED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97B5E">
              <w:rPr>
                <w:rFonts w:eastAsia="Calibri"/>
                <w:sz w:val="22"/>
                <w:szCs w:val="22"/>
                <w:lang w:eastAsia="en-US"/>
              </w:rPr>
              <w:t>26.01.2024</w:t>
            </w:r>
          </w:p>
        </w:tc>
        <w:tc>
          <w:tcPr>
            <w:tcW w:w="2410" w:type="dxa"/>
            <w:vAlign w:val="center"/>
          </w:tcPr>
          <w:p w14:paraId="35C83593" w14:textId="77777777" w:rsidR="00AF18A9" w:rsidRPr="00E97B5E" w:rsidRDefault="00AF18A9" w:rsidP="008F7ED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97B5E">
              <w:rPr>
                <w:sz w:val="22"/>
                <w:szCs w:val="22"/>
              </w:rPr>
              <w:t>1 542 040,42</w:t>
            </w:r>
          </w:p>
        </w:tc>
        <w:tc>
          <w:tcPr>
            <w:tcW w:w="2268" w:type="dxa"/>
            <w:vAlign w:val="center"/>
          </w:tcPr>
          <w:p w14:paraId="5CBC0F95" w14:textId="77777777" w:rsidR="00AF18A9" w:rsidRPr="00E97B5E" w:rsidRDefault="00AF18A9" w:rsidP="008F7ED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97B5E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ОО</w:t>
            </w:r>
            <w:r w:rsidRPr="00E97B5E">
              <w:rPr>
                <w:sz w:val="22"/>
                <w:szCs w:val="22"/>
              </w:rPr>
              <w:t xml:space="preserve"> «СЕЛЬСТРОЙ» </w:t>
            </w:r>
          </w:p>
        </w:tc>
      </w:tr>
    </w:tbl>
    <w:p w14:paraId="69DF43D1" w14:textId="77777777" w:rsidR="00AF18A9" w:rsidRDefault="00AF18A9" w:rsidP="000207CC">
      <w:pPr>
        <w:spacing w:before="120" w:after="120"/>
        <w:jc w:val="both"/>
        <w:rPr>
          <w:color w:val="000000"/>
        </w:rPr>
      </w:pPr>
    </w:p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11498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2C4AAB"/>
    <w:rsid w:val="00314BE5"/>
    <w:rsid w:val="0037580B"/>
    <w:rsid w:val="003B7EBE"/>
    <w:rsid w:val="003C4472"/>
    <w:rsid w:val="003F4197"/>
    <w:rsid w:val="003F4D88"/>
    <w:rsid w:val="004131B8"/>
    <w:rsid w:val="00567160"/>
    <w:rsid w:val="00573D3C"/>
    <w:rsid w:val="005B3976"/>
    <w:rsid w:val="005B743E"/>
    <w:rsid w:val="005D02CC"/>
    <w:rsid w:val="00626697"/>
    <w:rsid w:val="00684CCE"/>
    <w:rsid w:val="007467C9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AF18A9"/>
    <w:rsid w:val="00B2561A"/>
    <w:rsid w:val="00B33EA4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E84AF1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AF1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27</cp:revision>
  <cp:lastPrinted>2016-09-09T13:37:00Z</cp:lastPrinted>
  <dcterms:created xsi:type="dcterms:W3CDTF">2018-08-16T08:59:00Z</dcterms:created>
  <dcterms:modified xsi:type="dcterms:W3CDTF">2024-01-29T11:33:00Z</dcterms:modified>
</cp:coreProperties>
</file>