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6AB684B9" w:rsidR="00950CC9" w:rsidRPr="0037642D" w:rsidRDefault="008675A2" w:rsidP="008A29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5A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675A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675A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675A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675A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675A2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8675A2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8675A2">
        <w:rPr>
          <w:rFonts w:ascii="Times New Roman" w:hAnsi="Times New Roman" w:cs="Times New Roman"/>
          <w:color w:val="000000"/>
          <w:sz w:val="24"/>
          <w:szCs w:val="24"/>
        </w:rPr>
        <w:t>-Банк» (ООО КБ «</w:t>
      </w:r>
      <w:proofErr w:type="spellStart"/>
      <w:r w:rsidRPr="008675A2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8675A2">
        <w:rPr>
          <w:rFonts w:ascii="Times New Roman" w:hAnsi="Times New Roman" w:cs="Times New Roman"/>
          <w:color w:val="000000"/>
          <w:sz w:val="24"/>
          <w:szCs w:val="24"/>
        </w:rPr>
        <w:t xml:space="preserve">-Банк»), (адрес регистрации: 125009, г. Москва, ул. Большая Никитская, д. 17, стр. 2, ИНН 7707040963, ОГРН 1027700409791) (далее – </w:t>
      </w:r>
      <w:proofErr w:type="gramStart"/>
      <w:r w:rsidRPr="008675A2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12 марта 2020 г. по делу №А40-5070/20-177-15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29EB0D0" w14:textId="12D15568" w:rsidR="00DB3567" w:rsidRPr="00DB3567" w:rsidRDefault="00DB3567" w:rsidP="008A29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567">
        <w:rPr>
          <w:color w:val="000000"/>
        </w:rPr>
        <w:t xml:space="preserve">Предметом Торгов являются права требования к </w:t>
      </w:r>
      <w:r w:rsidR="008675A2">
        <w:rPr>
          <w:color w:val="000000"/>
        </w:rPr>
        <w:t>юридическим</w:t>
      </w:r>
      <w:r w:rsidRPr="00DB3567">
        <w:rPr>
          <w:color w:val="000000"/>
        </w:rPr>
        <w:t xml:space="preserve"> лицам ((в скобках указана в </w:t>
      </w:r>
      <w:proofErr w:type="spellStart"/>
      <w:r w:rsidRPr="00DB3567">
        <w:rPr>
          <w:color w:val="000000"/>
        </w:rPr>
        <w:t>т.ч</w:t>
      </w:r>
      <w:proofErr w:type="spellEnd"/>
      <w:r w:rsidRPr="00DB3567">
        <w:rPr>
          <w:color w:val="000000"/>
        </w:rPr>
        <w:t>. сумма долга) – начальная цена продажи лота):</w:t>
      </w:r>
    </w:p>
    <w:p w14:paraId="48D39E1C" w14:textId="7B798FD2" w:rsidR="008A29BB" w:rsidRDefault="008A29BB" w:rsidP="008A29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29BB">
        <w:rPr>
          <w:color w:val="000000"/>
        </w:rPr>
        <w:t xml:space="preserve">Лот 1 - </w:t>
      </w:r>
      <w:r w:rsidR="008675A2" w:rsidRPr="008675A2">
        <w:rPr>
          <w:color w:val="000000"/>
        </w:rPr>
        <w:t>BAB UKIO BANKAS (Литовская республика, г. Каунас), код юридического лица 112020136, уведомление о включении в РТК 02-02-18 от 08.04.2020, находится в стадии банкротства (17 016 790,97 руб.)</w:t>
      </w:r>
      <w:r w:rsidRPr="008A29BB">
        <w:rPr>
          <w:color w:val="000000"/>
        </w:rPr>
        <w:t xml:space="preserve"> – </w:t>
      </w:r>
      <w:r w:rsidR="008675A2" w:rsidRPr="008675A2">
        <w:rPr>
          <w:color w:val="000000"/>
        </w:rPr>
        <w:t>17 016 790,97</w:t>
      </w:r>
      <w:r w:rsidR="00C90168">
        <w:rPr>
          <w:color w:val="000000"/>
        </w:rPr>
        <w:t xml:space="preserve"> </w:t>
      </w:r>
      <w:r w:rsidRPr="008A29BB">
        <w:rPr>
          <w:color w:val="000000"/>
        </w:rPr>
        <w:t>руб.</w:t>
      </w:r>
    </w:p>
    <w:p w14:paraId="72CEA841" w14:textId="79657EBF" w:rsidR="009E6456" w:rsidRPr="0037642D" w:rsidRDefault="009E6456" w:rsidP="008A29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B0E1CD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C90168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C90168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73F96B1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3567" w:rsidRPr="00DB3567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675A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E325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3567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="00B97DF0">
        <w:rPr>
          <w:rFonts w:ascii="Times New Roman" w:hAnsi="Times New Roman" w:cs="Times New Roman"/>
          <w:b/>
          <w:color w:val="000000"/>
          <w:sz w:val="24"/>
          <w:szCs w:val="24"/>
        </w:rPr>
        <w:t>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6671B3F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DB3567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675A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A82DE8" w:rsidRPr="00A82D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3567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="00A82DE8" w:rsidRPr="00A82D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892BB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B3567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B97D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92BB4">
        <w:rPr>
          <w:rFonts w:ascii="Times New Roman" w:hAnsi="Times New Roman" w:cs="Times New Roman"/>
          <w:b/>
          <w:color w:val="000000"/>
          <w:sz w:val="24"/>
          <w:szCs w:val="24"/>
        </w:rPr>
        <w:t>янва</w:t>
      </w:r>
      <w:r w:rsidR="00B97DF0">
        <w:rPr>
          <w:rFonts w:ascii="Times New Roman" w:hAnsi="Times New Roman" w:cs="Times New Roman"/>
          <w:b/>
          <w:color w:val="000000"/>
          <w:sz w:val="24"/>
          <w:szCs w:val="24"/>
        </w:rPr>
        <w:t>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92BB4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79C9A25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B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2B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="00C44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DB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2B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505F0D9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47119E" w:rsidRPr="00471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892B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1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="00892BB4" w:rsidRPr="00892B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Pr="009725E3">
        <w:rPr>
          <w:rFonts w:ascii="Times New Roman" w:hAnsi="Times New Roman" w:cs="Times New Roman"/>
          <w:b/>
          <w:sz w:val="24"/>
          <w:szCs w:val="24"/>
        </w:rPr>
        <w:t>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892B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675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C44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75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="00A82DE8" w:rsidRPr="00A82D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C446F3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1692C3C" w14:textId="4E20688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7119E" w:rsidRPr="00471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02 февраля </w:t>
      </w:r>
      <w:r w:rsidR="00892BB4" w:rsidRPr="00892B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B03F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03F55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B03F5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B03F55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 w:rsidP="000760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665BEFF9" w14:textId="77777777" w:rsidR="00D65557" w:rsidRPr="00D65557" w:rsidRDefault="00D65557" w:rsidP="00D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557">
        <w:rPr>
          <w:rFonts w:ascii="Times New Roman" w:hAnsi="Times New Roman" w:cs="Times New Roman"/>
          <w:color w:val="000000"/>
          <w:sz w:val="24"/>
          <w:szCs w:val="24"/>
        </w:rPr>
        <w:t>с 02 февраля 2024 г. по 15 февраля 2024 г. - в размере начальной цены продажи лота;</w:t>
      </w:r>
    </w:p>
    <w:p w14:paraId="7011FF64" w14:textId="77777777" w:rsidR="00D65557" w:rsidRPr="00D65557" w:rsidRDefault="00D65557" w:rsidP="00D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557">
        <w:rPr>
          <w:rFonts w:ascii="Times New Roman" w:hAnsi="Times New Roman" w:cs="Times New Roman"/>
          <w:color w:val="000000"/>
          <w:sz w:val="24"/>
          <w:szCs w:val="24"/>
        </w:rPr>
        <w:t>с 16 февраля 2024 г. по 18 февраля 2024 г. - в размере 91,07% от начальной цены продажи лота;</w:t>
      </w:r>
    </w:p>
    <w:p w14:paraId="7D7F9AA8" w14:textId="77777777" w:rsidR="00D65557" w:rsidRPr="00D65557" w:rsidRDefault="00D65557" w:rsidP="00D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557">
        <w:rPr>
          <w:rFonts w:ascii="Times New Roman" w:hAnsi="Times New Roman" w:cs="Times New Roman"/>
          <w:color w:val="000000"/>
          <w:sz w:val="24"/>
          <w:szCs w:val="24"/>
        </w:rPr>
        <w:t>с 19 февраля 2024 г. по 21 февраля 2024 г. - в размере 82,14% от начальной цены продажи лота;</w:t>
      </w:r>
    </w:p>
    <w:p w14:paraId="235D1EA3" w14:textId="77777777" w:rsidR="00D65557" w:rsidRPr="00D65557" w:rsidRDefault="00D65557" w:rsidP="00D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557">
        <w:rPr>
          <w:rFonts w:ascii="Times New Roman" w:hAnsi="Times New Roman" w:cs="Times New Roman"/>
          <w:color w:val="000000"/>
          <w:sz w:val="24"/>
          <w:szCs w:val="24"/>
        </w:rPr>
        <w:t>с 22 февраля 2024 г. по 24 февраля 2024 г. - в размере 73,21% от начальной цены продажи лота;</w:t>
      </w:r>
    </w:p>
    <w:p w14:paraId="466D1394" w14:textId="77777777" w:rsidR="00D65557" w:rsidRPr="00D65557" w:rsidRDefault="00D65557" w:rsidP="00D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557">
        <w:rPr>
          <w:rFonts w:ascii="Times New Roman" w:hAnsi="Times New Roman" w:cs="Times New Roman"/>
          <w:color w:val="000000"/>
          <w:sz w:val="24"/>
          <w:szCs w:val="24"/>
        </w:rPr>
        <w:t>с 25 февраля 2024 г. по 27 февраля 2024 г. - в размере 64,28% от начальной цены продажи лота;</w:t>
      </w:r>
    </w:p>
    <w:p w14:paraId="6194EFBA" w14:textId="77777777" w:rsidR="00D65557" w:rsidRPr="00D65557" w:rsidRDefault="00D65557" w:rsidP="00D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557">
        <w:rPr>
          <w:rFonts w:ascii="Times New Roman" w:hAnsi="Times New Roman" w:cs="Times New Roman"/>
          <w:color w:val="000000"/>
          <w:sz w:val="24"/>
          <w:szCs w:val="24"/>
        </w:rPr>
        <w:t>с 28 февраля 2024 г. по 01 марта 2024 г. - в размере 55,35% от начальной цены продажи лота;</w:t>
      </w:r>
    </w:p>
    <w:p w14:paraId="29BDA00B" w14:textId="77777777" w:rsidR="00D65557" w:rsidRPr="00D65557" w:rsidRDefault="00D65557" w:rsidP="00D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557">
        <w:rPr>
          <w:rFonts w:ascii="Times New Roman" w:hAnsi="Times New Roman" w:cs="Times New Roman"/>
          <w:color w:val="000000"/>
          <w:sz w:val="24"/>
          <w:szCs w:val="24"/>
        </w:rPr>
        <w:t>с 02 марта 2024 г. по 04 марта 2024 г. - в размере 46,42% от начальной цены продажи лота;</w:t>
      </w:r>
    </w:p>
    <w:p w14:paraId="6AB187EE" w14:textId="77777777" w:rsidR="00D65557" w:rsidRPr="00D65557" w:rsidRDefault="00D65557" w:rsidP="00D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557">
        <w:rPr>
          <w:rFonts w:ascii="Times New Roman" w:hAnsi="Times New Roman" w:cs="Times New Roman"/>
          <w:color w:val="000000"/>
          <w:sz w:val="24"/>
          <w:szCs w:val="24"/>
        </w:rPr>
        <w:t>с 05 марта 2024 г. по 07 марта 2024 г. - в размере 37,49% от начальной цены продажи лота;</w:t>
      </w:r>
    </w:p>
    <w:p w14:paraId="37B8AFAB" w14:textId="77777777" w:rsidR="00D65557" w:rsidRPr="00D65557" w:rsidRDefault="00D65557" w:rsidP="00D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557">
        <w:rPr>
          <w:rFonts w:ascii="Times New Roman" w:hAnsi="Times New Roman" w:cs="Times New Roman"/>
          <w:color w:val="000000"/>
          <w:sz w:val="24"/>
          <w:szCs w:val="24"/>
        </w:rPr>
        <w:t>с 08 марта 2024 г. по 10 марта 2024 г. - в размере 28,56% от начальной цены продажи лота;</w:t>
      </w:r>
    </w:p>
    <w:p w14:paraId="69995C74" w14:textId="5734B6F7" w:rsidR="008675A2" w:rsidRDefault="00D65557" w:rsidP="00D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557">
        <w:rPr>
          <w:rFonts w:ascii="Times New Roman" w:hAnsi="Times New Roman" w:cs="Times New Roman"/>
          <w:color w:val="000000"/>
          <w:sz w:val="24"/>
          <w:szCs w:val="24"/>
        </w:rPr>
        <w:t>с 11 марта 2024 г. по 13 марта 2024 г. - в размере 19,63%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56DA5193" w:rsidR="009E6456" w:rsidRPr="005246E8" w:rsidRDefault="009E6456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0652305" w14:textId="77777777" w:rsidR="00DB3567" w:rsidRDefault="00DB356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356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B356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62FD29B1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238DC03" w:rsidR="009E6456" w:rsidRPr="005246E8" w:rsidRDefault="008A5D2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</w:t>
      </w:r>
      <w:r w:rsidRPr="008A5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7708514824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D536893" w14:textId="77777777" w:rsidR="008675A2" w:rsidRDefault="008675A2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5A2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17:00 по адресу: г. Москва, Павелецкая наб., д. 8, тел. 8-800-505-80-32,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3FE47253" w14:textId="43DF9A41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7E00D4DE" w:rsidR="00950CC9" w:rsidRPr="00257B84" w:rsidRDefault="008F665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0168">
        <w:rPr>
          <w:rFonts w:ascii="Times New Roman" w:hAnsi="Times New Roman" w:cs="Times New Roman"/>
          <w:color w:val="000000"/>
          <w:sz w:val="24"/>
          <w:szCs w:val="24"/>
        </w:rPr>
        <w:t>д.5, лит. В, 8 (800) 777-57-57.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6A8B"/>
    <w:rsid w:val="00047BC7"/>
    <w:rsid w:val="0007604F"/>
    <w:rsid w:val="00124659"/>
    <w:rsid w:val="00141A0E"/>
    <w:rsid w:val="0015099D"/>
    <w:rsid w:val="0016065D"/>
    <w:rsid w:val="001C5445"/>
    <w:rsid w:val="001D79B8"/>
    <w:rsid w:val="001F039D"/>
    <w:rsid w:val="00257B84"/>
    <w:rsid w:val="002B4A6D"/>
    <w:rsid w:val="003436CD"/>
    <w:rsid w:val="0037642D"/>
    <w:rsid w:val="00380202"/>
    <w:rsid w:val="003B4A1A"/>
    <w:rsid w:val="00403997"/>
    <w:rsid w:val="00467D6B"/>
    <w:rsid w:val="0047119E"/>
    <w:rsid w:val="00482934"/>
    <w:rsid w:val="00493BA6"/>
    <w:rsid w:val="004D047C"/>
    <w:rsid w:val="004D2357"/>
    <w:rsid w:val="004F4B2C"/>
    <w:rsid w:val="00500FD3"/>
    <w:rsid w:val="00501001"/>
    <w:rsid w:val="005246E8"/>
    <w:rsid w:val="00563716"/>
    <w:rsid w:val="005964CF"/>
    <w:rsid w:val="005C4186"/>
    <w:rsid w:val="005F1F68"/>
    <w:rsid w:val="006104E2"/>
    <w:rsid w:val="00641FB6"/>
    <w:rsid w:val="0066094B"/>
    <w:rsid w:val="00662676"/>
    <w:rsid w:val="006742C6"/>
    <w:rsid w:val="00685F12"/>
    <w:rsid w:val="00690D82"/>
    <w:rsid w:val="006D70D1"/>
    <w:rsid w:val="006E6E40"/>
    <w:rsid w:val="007229EA"/>
    <w:rsid w:val="00723B42"/>
    <w:rsid w:val="00776259"/>
    <w:rsid w:val="0078177F"/>
    <w:rsid w:val="007A1F5D"/>
    <w:rsid w:val="007B55CF"/>
    <w:rsid w:val="007E0B5D"/>
    <w:rsid w:val="00803558"/>
    <w:rsid w:val="008042A2"/>
    <w:rsid w:val="00824CEA"/>
    <w:rsid w:val="0082502B"/>
    <w:rsid w:val="00853647"/>
    <w:rsid w:val="00863967"/>
    <w:rsid w:val="00865FD7"/>
    <w:rsid w:val="008675A2"/>
    <w:rsid w:val="00886E3A"/>
    <w:rsid w:val="00892BB4"/>
    <w:rsid w:val="008A29BB"/>
    <w:rsid w:val="008A5D27"/>
    <w:rsid w:val="008B1C92"/>
    <w:rsid w:val="008B4996"/>
    <w:rsid w:val="008F665C"/>
    <w:rsid w:val="00950CC9"/>
    <w:rsid w:val="009511AA"/>
    <w:rsid w:val="009725E3"/>
    <w:rsid w:val="00995329"/>
    <w:rsid w:val="009B5D76"/>
    <w:rsid w:val="009C353B"/>
    <w:rsid w:val="009C4FD4"/>
    <w:rsid w:val="009E6456"/>
    <w:rsid w:val="009E7E5E"/>
    <w:rsid w:val="00A82DE8"/>
    <w:rsid w:val="00A87718"/>
    <w:rsid w:val="00A95FD6"/>
    <w:rsid w:val="00AB284E"/>
    <w:rsid w:val="00AF25EA"/>
    <w:rsid w:val="00B03F55"/>
    <w:rsid w:val="00B4083B"/>
    <w:rsid w:val="00B638D3"/>
    <w:rsid w:val="00B97DF0"/>
    <w:rsid w:val="00BC165C"/>
    <w:rsid w:val="00BD0E8E"/>
    <w:rsid w:val="00BE6D35"/>
    <w:rsid w:val="00C11EFF"/>
    <w:rsid w:val="00C446F3"/>
    <w:rsid w:val="00C61EC3"/>
    <w:rsid w:val="00C6515A"/>
    <w:rsid w:val="00C90168"/>
    <w:rsid w:val="00CC76B5"/>
    <w:rsid w:val="00D62667"/>
    <w:rsid w:val="00D652A6"/>
    <w:rsid w:val="00D65557"/>
    <w:rsid w:val="00DB3567"/>
    <w:rsid w:val="00DD3735"/>
    <w:rsid w:val="00DE0234"/>
    <w:rsid w:val="00E32525"/>
    <w:rsid w:val="00E4069E"/>
    <w:rsid w:val="00E614D3"/>
    <w:rsid w:val="00E72AD4"/>
    <w:rsid w:val="00F00708"/>
    <w:rsid w:val="00F16938"/>
    <w:rsid w:val="00F37683"/>
    <w:rsid w:val="00F93DD7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1938</Words>
  <Characters>12044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40</cp:revision>
  <dcterms:created xsi:type="dcterms:W3CDTF">2023-05-11T09:16:00Z</dcterms:created>
  <dcterms:modified xsi:type="dcterms:W3CDTF">2023-10-17T08:57:00Z</dcterms:modified>
</cp:coreProperties>
</file>