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58F344C6" w:rsidR="00214DDD" w:rsidRPr="00C02745" w:rsidRDefault="003700D9" w:rsidP="002C50C3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 xml:space="preserve">б </w:t>
      </w:r>
      <w:r w:rsidR="00017F6A">
        <w:t>отмене торгов, назначенных на 2</w:t>
      </w:r>
      <w:r w:rsidR="002C50C3">
        <w:t xml:space="preserve">6 февраля </w:t>
      </w:r>
      <w:r w:rsidR="00017F6A">
        <w:t>202</w:t>
      </w:r>
      <w:r w:rsidR="002C50C3">
        <w:t>4</w:t>
      </w:r>
      <w:r w:rsidR="00017F6A">
        <w:t xml:space="preserve">, </w:t>
      </w:r>
      <w:r w:rsidRPr="00214DDD">
        <w:t>по продаже</w:t>
      </w:r>
      <w:r w:rsidR="00597AEB">
        <w:t xml:space="preserve"> </w:t>
      </w:r>
      <w:r w:rsidR="004F4013">
        <w:t xml:space="preserve">права аренды </w:t>
      </w:r>
      <w:r w:rsidR="00C368DA">
        <w:t>объект</w:t>
      </w:r>
      <w:r w:rsidR="004F4013">
        <w:t>а</w:t>
      </w:r>
      <w:r w:rsidR="00C368DA">
        <w:t xml:space="preserve"> </w:t>
      </w:r>
      <w:r w:rsidR="00214DDD">
        <w:t>недвижимости, являющ</w:t>
      </w:r>
      <w:r w:rsidR="004F4013">
        <w:t>его</w:t>
      </w:r>
      <w:r w:rsidR="00742DCD">
        <w:t>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2C50C3">
        <w:t>РАД-361210</w:t>
      </w:r>
      <w:r w:rsidR="00BE6363">
        <w:t>)</w:t>
      </w:r>
      <w:r w:rsidR="00017F6A">
        <w:t xml:space="preserve"> на основании решения собственника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658C4752" w14:textId="77777777" w:rsidR="002C50C3" w:rsidRPr="00651325" w:rsidRDefault="002C50C3" w:rsidP="002C50C3">
      <w:pPr>
        <w:pStyle w:val="a7"/>
        <w:ind w:left="0" w:firstLine="709"/>
        <w:jc w:val="both"/>
        <w:rPr>
          <w:bCs/>
          <w:lang w:val="ru-RU"/>
        </w:rPr>
      </w:pPr>
      <w:r w:rsidRPr="00AB5905">
        <w:rPr>
          <w:lang w:val="ru-RU"/>
        </w:rPr>
        <w:t xml:space="preserve">Нежилые помещения площадью 231,55 кв. м, расположенные в нежилом здании, площадью 460,6 </w:t>
      </w:r>
      <w:proofErr w:type="spellStart"/>
      <w:proofErr w:type="gramStart"/>
      <w:r w:rsidRPr="00AB5905">
        <w:rPr>
          <w:lang w:val="ru-RU"/>
        </w:rPr>
        <w:t>кв.м</w:t>
      </w:r>
      <w:proofErr w:type="spellEnd"/>
      <w:proofErr w:type="gramEnd"/>
      <w:r w:rsidRPr="00AB5905">
        <w:rPr>
          <w:lang w:val="ru-RU"/>
        </w:rPr>
        <w:t xml:space="preserve"> по адресу: Псковская область, г. Печоры, ул. Юрьевская, д. 20, кадастровый номер: 60:15:1008010:57, этаж: 1, 2</w:t>
      </w:r>
      <w:r w:rsidRPr="00D72E96">
        <w:rPr>
          <w:rFonts w:ascii="Calibri" w:hAnsi="Calibri"/>
          <w:lang w:val="ru-RU"/>
        </w:rPr>
        <w:t xml:space="preserve"> </w:t>
      </w:r>
      <w:r w:rsidRPr="00EE2FD1">
        <w:rPr>
          <w:lang w:val="ru-RU"/>
        </w:rPr>
        <w:t>(далее – Объект).</w:t>
      </w:r>
    </w:p>
    <w:p w14:paraId="51991331" w14:textId="77777777" w:rsidR="002C50C3" w:rsidRPr="00CB095C" w:rsidRDefault="002C50C3" w:rsidP="002C50C3">
      <w:pPr>
        <w:autoSpaceDE w:val="0"/>
        <w:autoSpaceDN w:val="0"/>
        <w:ind w:firstLine="851"/>
        <w:jc w:val="both"/>
        <w:outlineLvl w:val="0"/>
      </w:pPr>
      <w:r w:rsidRPr="00CB095C">
        <w:t>Целевое назначение Объекта: не противоречащие интересам Банка и действующему законодательству РФ.</w:t>
      </w:r>
    </w:p>
    <w:p w14:paraId="7882290C" w14:textId="77777777" w:rsidR="002C50C3" w:rsidRPr="00CB095C" w:rsidRDefault="002C50C3" w:rsidP="002C50C3">
      <w:pPr>
        <w:pStyle w:val="ad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CB095C">
        <w:rPr>
          <w:rFonts w:ascii="Times New Roman" w:hAnsi="Times New Roman" w:cs="Times New Roman"/>
          <w:color w:val="auto"/>
          <w:sz w:val="24"/>
          <w:szCs w:val="24"/>
        </w:rPr>
        <w:t xml:space="preserve">Срок договора аренды – </w:t>
      </w:r>
      <w:r w:rsidRPr="00121A49">
        <w:rPr>
          <w:rFonts w:ascii="Times New Roman" w:hAnsi="Times New Roman" w:cs="Times New Roman"/>
          <w:color w:val="auto"/>
          <w:sz w:val="24"/>
          <w:szCs w:val="24"/>
        </w:rPr>
        <w:t>11 (одиннадцать) месяцев с даты подписания Доверителем и Арендатором акта приема-передачи Объекта</w:t>
      </w:r>
      <w:r w:rsidRPr="00CB09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46DA0EE" w14:textId="77777777" w:rsidR="002C50C3" w:rsidRDefault="002C50C3" w:rsidP="002C50C3">
      <w:pPr>
        <w:autoSpaceDE w:val="0"/>
        <w:autoSpaceDN w:val="0"/>
        <w:ind w:firstLine="851"/>
        <w:jc w:val="both"/>
        <w:rPr>
          <w:b/>
          <w:bCs/>
        </w:rPr>
      </w:pPr>
    </w:p>
    <w:p w14:paraId="6CC38FC4" w14:textId="77777777" w:rsidR="002C50C3" w:rsidRPr="00D27B6C" w:rsidRDefault="002C50C3" w:rsidP="002C50C3">
      <w:pPr>
        <w:autoSpaceDE w:val="0"/>
        <w:autoSpaceDN w:val="0"/>
        <w:ind w:firstLine="851"/>
        <w:jc w:val="both"/>
        <w:rPr>
          <w:b/>
          <w:bCs/>
        </w:rPr>
      </w:pPr>
      <w:r w:rsidRPr="00D27B6C">
        <w:rPr>
          <w:b/>
          <w:bCs/>
        </w:rPr>
        <w:t>Для сведения:</w:t>
      </w:r>
    </w:p>
    <w:p w14:paraId="256F5315" w14:textId="77777777" w:rsidR="002C50C3" w:rsidRDefault="002C50C3" w:rsidP="002C50C3">
      <w:pPr>
        <w:pStyle w:val="aff2"/>
        <w:spacing w:after="0"/>
        <w:ind w:firstLine="851"/>
        <w:jc w:val="both"/>
      </w:pPr>
      <w:r w:rsidRPr="004B7DE4">
        <w:t>Арендная плата состоит из постоянной арендной платы и переменной арендной платы</w:t>
      </w:r>
      <w:r>
        <w:t>:</w:t>
      </w:r>
    </w:p>
    <w:p w14:paraId="3AD3104A" w14:textId="77777777" w:rsidR="002C50C3" w:rsidRPr="00AB5905" w:rsidRDefault="002C50C3" w:rsidP="002C50C3">
      <w:pPr>
        <w:pStyle w:val="a7"/>
        <w:numPr>
          <w:ilvl w:val="0"/>
          <w:numId w:val="5"/>
        </w:numPr>
        <w:autoSpaceDE w:val="0"/>
        <w:autoSpaceDN w:val="0"/>
        <w:ind w:left="0" w:firstLine="851"/>
        <w:contextualSpacing w:val="0"/>
        <w:jc w:val="both"/>
        <w:rPr>
          <w:lang w:val="ru-RU"/>
        </w:rPr>
      </w:pPr>
      <w:r w:rsidRPr="00A324CF">
        <w:t>c</w:t>
      </w:r>
      <w:proofErr w:type="spellStart"/>
      <w:r w:rsidRPr="00AB5905">
        <w:rPr>
          <w:lang w:val="ru-RU"/>
        </w:rPr>
        <w:t>тавка</w:t>
      </w:r>
      <w:proofErr w:type="spellEnd"/>
      <w:r w:rsidRPr="00AB5905">
        <w:rPr>
          <w:lang w:val="ru-RU"/>
        </w:rPr>
        <w:t xml:space="preserve"> постоянной арендной платы определяется по итогам торгов;</w:t>
      </w:r>
    </w:p>
    <w:p w14:paraId="4E24C18C" w14:textId="77777777" w:rsidR="002C50C3" w:rsidRPr="00AB5905" w:rsidRDefault="002C50C3" w:rsidP="002C50C3">
      <w:pPr>
        <w:pStyle w:val="a7"/>
        <w:numPr>
          <w:ilvl w:val="0"/>
          <w:numId w:val="5"/>
        </w:numPr>
        <w:autoSpaceDE w:val="0"/>
        <w:autoSpaceDN w:val="0"/>
        <w:ind w:left="0" w:firstLine="851"/>
        <w:contextualSpacing w:val="0"/>
        <w:jc w:val="both"/>
        <w:rPr>
          <w:color w:val="000000"/>
          <w:lang w:val="ru-RU"/>
        </w:rPr>
      </w:pPr>
      <w:r w:rsidRPr="00AB5905">
        <w:rPr>
          <w:lang w:val="ru-RU"/>
        </w:rPr>
        <w:t>ставка переменной арендной платы включает стоимость расходов за техническое обслуживание инженерных систем жизнеобеспечения Объекта и сос</w:t>
      </w:r>
      <w:r w:rsidRPr="00AB5905">
        <w:rPr>
          <w:color w:val="000000"/>
          <w:lang w:val="ru-RU"/>
        </w:rPr>
        <w:t>тавляет   25,0 рублей</w:t>
      </w:r>
      <w:r w:rsidRPr="00AB5905">
        <w:rPr>
          <w:b/>
          <w:color w:val="000000"/>
          <w:lang w:val="ru-RU"/>
        </w:rPr>
        <w:t xml:space="preserve"> з</w:t>
      </w:r>
      <w:r w:rsidRPr="00AB5905">
        <w:rPr>
          <w:color w:val="000000"/>
          <w:lang w:val="ru-RU"/>
        </w:rPr>
        <w:t xml:space="preserve">а 1 кв. м в месяц с учетом НДС; </w:t>
      </w:r>
    </w:p>
    <w:p w14:paraId="7321E974" w14:textId="77777777" w:rsidR="002C50C3" w:rsidRPr="00AB5905" w:rsidRDefault="002C50C3" w:rsidP="002C50C3">
      <w:pPr>
        <w:pStyle w:val="a7"/>
        <w:numPr>
          <w:ilvl w:val="0"/>
          <w:numId w:val="5"/>
        </w:numPr>
        <w:autoSpaceDE w:val="0"/>
        <w:autoSpaceDN w:val="0"/>
        <w:ind w:left="0" w:firstLine="851"/>
        <w:contextualSpacing w:val="0"/>
        <w:jc w:val="both"/>
        <w:rPr>
          <w:rFonts w:ascii="Times New Roman" w:hAnsi="Times New Roman"/>
          <w:lang w:val="ru-RU"/>
        </w:rPr>
      </w:pPr>
      <w:r w:rsidRPr="00AB5905">
        <w:rPr>
          <w:rFonts w:ascii="Times New Roman" w:hAnsi="Times New Roman"/>
          <w:lang w:val="ru-RU"/>
        </w:rPr>
        <w:t>уборка арендованных помещений, мест общего пользования и прилегающей территории производится арендатором самостоятельно;</w:t>
      </w:r>
    </w:p>
    <w:p w14:paraId="7705FFEC" w14:textId="77777777" w:rsidR="002C50C3" w:rsidRPr="00AB5905" w:rsidRDefault="002C50C3" w:rsidP="002C50C3">
      <w:pPr>
        <w:pStyle w:val="a7"/>
        <w:numPr>
          <w:ilvl w:val="0"/>
          <w:numId w:val="5"/>
        </w:numPr>
        <w:tabs>
          <w:tab w:val="left" w:pos="-1418"/>
          <w:tab w:val="left" w:pos="1418"/>
        </w:tabs>
        <w:snapToGrid w:val="0"/>
        <w:ind w:left="0" w:firstLine="851"/>
        <w:jc w:val="both"/>
        <w:rPr>
          <w:rFonts w:ascii="Times New Roman" w:hAnsi="Times New Roman"/>
          <w:szCs w:val="24"/>
          <w:lang w:val="ru-RU"/>
        </w:rPr>
      </w:pPr>
      <w:r w:rsidRPr="00AB5905">
        <w:rPr>
          <w:rFonts w:ascii="Times New Roman" w:hAnsi="Times New Roman"/>
          <w:szCs w:val="24"/>
          <w:lang w:val="ru-RU"/>
        </w:rPr>
        <w:t xml:space="preserve">постоянная арендная плата по Договору ежегодно, начиная со второго года срока аренды в одностороннем порядке, увеличивается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отношению к величине арендной платы, действующей в последний месяц предшествующего года срока аренды, но не менее 5% от величины арендной платы. </w:t>
      </w:r>
    </w:p>
    <w:p w14:paraId="3C37F972" w14:textId="77777777" w:rsidR="002C50C3" w:rsidRPr="00AB5905" w:rsidRDefault="002C50C3" w:rsidP="002C50C3">
      <w:pPr>
        <w:tabs>
          <w:tab w:val="left" w:pos="-1418"/>
          <w:tab w:val="left" w:pos="1418"/>
        </w:tabs>
        <w:snapToGrid w:val="0"/>
        <w:ind w:firstLine="851"/>
        <w:jc w:val="both"/>
      </w:pPr>
      <w:r w:rsidRPr="00AB5905">
        <w:t>-</w:t>
      </w:r>
      <w:r w:rsidRPr="00AB5905">
        <w:tab/>
        <w:t>ставка переменной арендной платы изменяется соразмерно изменению тарифов, но не чаще, чем один раз год.</w:t>
      </w:r>
    </w:p>
    <w:p w14:paraId="4A6955DE" w14:textId="77777777" w:rsidR="002C50C3" w:rsidRPr="00AB5905" w:rsidRDefault="002C50C3" w:rsidP="002C50C3">
      <w:pPr>
        <w:pStyle w:val="a7"/>
        <w:numPr>
          <w:ilvl w:val="0"/>
          <w:numId w:val="5"/>
        </w:numPr>
        <w:tabs>
          <w:tab w:val="left" w:pos="1418"/>
        </w:tabs>
        <w:ind w:left="-142" w:firstLine="993"/>
        <w:jc w:val="both"/>
        <w:rPr>
          <w:szCs w:val="24"/>
          <w:lang w:val="ru-RU"/>
        </w:rPr>
      </w:pPr>
      <w:r w:rsidRPr="00AB5905">
        <w:rPr>
          <w:rFonts w:ascii="Times New Roman" w:hAnsi="Times New Roman"/>
          <w:lang w:val="ru-RU"/>
        </w:rPr>
        <w:t>к</w:t>
      </w:r>
      <w:r w:rsidRPr="00AB5905">
        <w:rPr>
          <w:rFonts w:ascii="Times New Roman" w:hAnsi="Times New Roman"/>
          <w:szCs w:val="24"/>
          <w:lang w:val="ru-RU"/>
        </w:rPr>
        <w:t>оммунальные платежи (теплоснабжение, энергоснабжение, водоснабжение, водоотведение) подлежат возмещению Арендатором.   Размер возмещения рассчитывается, исходя из фактических расходов по зданию</w:t>
      </w:r>
      <w:r w:rsidRPr="00AB5905">
        <w:rPr>
          <w:szCs w:val="24"/>
          <w:lang w:val="ru-RU"/>
        </w:rPr>
        <w:t>, с учетом отношения площади Объекта аренды к площади всего Здания, в котором расположен Объект</w:t>
      </w:r>
      <w:r w:rsidRPr="00AB5905">
        <w:rPr>
          <w:lang w:val="ru-RU"/>
        </w:rPr>
        <w:t>.</w:t>
      </w:r>
      <w:r w:rsidRPr="00AB5905">
        <w:rPr>
          <w:szCs w:val="24"/>
          <w:lang w:val="ru-RU"/>
        </w:rPr>
        <w:t xml:space="preserve"> </w:t>
      </w:r>
    </w:p>
    <w:p w14:paraId="460FFC1E" w14:textId="77777777" w:rsidR="002C50C3" w:rsidRDefault="002C50C3" w:rsidP="002C50C3">
      <w:pPr>
        <w:pStyle w:val="a7"/>
        <w:ind w:left="0" w:right="-57" w:firstLine="851"/>
        <w:jc w:val="both"/>
        <w:rPr>
          <w:rFonts w:ascii="Times New Roman" w:hAnsi="Times New Roman"/>
          <w:szCs w:val="24"/>
          <w:lang w:val="ru-RU"/>
        </w:rPr>
      </w:pPr>
    </w:p>
    <w:p w14:paraId="6E47D5E6" w14:textId="77777777" w:rsidR="002C50C3" w:rsidRPr="008629B5" w:rsidRDefault="002C50C3" w:rsidP="002C50C3">
      <w:pPr>
        <w:autoSpaceDE w:val="0"/>
        <w:autoSpaceDN w:val="0"/>
        <w:ind w:left="-142" w:firstLine="993"/>
        <w:jc w:val="both"/>
        <w:rPr>
          <w:b/>
          <w:bCs/>
        </w:rPr>
      </w:pPr>
      <w:r w:rsidRPr="008629B5">
        <w:rPr>
          <w:b/>
          <w:bCs/>
        </w:rPr>
        <w:t>Отлагательное условие по передаче Объекта:</w:t>
      </w:r>
    </w:p>
    <w:p w14:paraId="54E5D1F0" w14:textId="77777777" w:rsidR="002C50C3" w:rsidRPr="002C50C3" w:rsidRDefault="002C50C3" w:rsidP="002C50C3">
      <w:pPr>
        <w:pStyle w:val="a7"/>
        <w:ind w:left="-142" w:right="-57" w:firstLine="993"/>
        <w:jc w:val="both"/>
        <w:rPr>
          <w:bCs/>
          <w:color w:val="000000"/>
          <w:lang w:val="ru-RU"/>
        </w:rPr>
      </w:pPr>
      <w:r w:rsidRPr="00AB5905">
        <w:rPr>
          <w:bCs/>
          <w:color w:val="000000"/>
          <w:lang w:val="ru-RU"/>
        </w:rPr>
        <w:t xml:space="preserve">Договор аренды на нежилые помещения заключается с отсрочкой подписания акта приема-передачи. Объект передается Арендатору не позднее 30.06.2024г., в связи с необходимостью проведения обособления площади 207,2 кв. м, а также проведения мероприятий по освобождению </w:t>
      </w:r>
      <w:r w:rsidRPr="002C50C3">
        <w:rPr>
          <w:bCs/>
          <w:color w:val="000000"/>
          <w:lang w:val="ru-RU"/>
        </w:rPr>
        <w:t>Объекта от инвентаря и оборудования банка.</w:t>
      </w:r>
    </w:p>
    <w:p w14:paraId="0FB3C7EC" w14:textId="77777777" w:rsidR="002C50C3" w:rsidRDefault="002C50C3" w:rsidP="002C50C3">
      <w:pPr>
        <w:pStyle w:val="a7"/>
        <w:ind w:left="0" w:right="-57" w:firstLine="851"/>
        <w:jc w:val="both"/>
        <w:rPr>
          <w:rFonts w:ascii="Times New Roman" w:hAnsi="Times New Roman"/>
          <w:szCs w:val="24"/>
          <w:lang w:val="ru-RU"/>
        </w:rPr>
      </w:pPr>
    </w:p>
    <w:p w14:paraId="7F095324" w14:textId="77777777" w:rsidR="002C50C3" w:rsidRPr="00CB095C" w:rsidRDefault="002C50C3" w:rsidP="002C50C3">
      <w:pPr>
        <w:pStyle w:val="a7"/>
        <w:ind w:left="-142" w:right="-5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Начальная цена (величина постоянной составляющей месячной арендной платы) Лота 1 – </w:t>
      </w:r>
    </w:p>
    <w:p w14:paraId="23C784F1" w14:textId="77777777" w:rsidR="002C50C3" w:rsidRDefault="002C50C3" w:rsidP="002C50C3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43 040</w:t>
      </w:r>
      <w:r w:rsidRPr="00CB095C">
        <w:rPr>
          <w:rFonts w:ascii="Times New Roman" w:hAnsi="Times New Roman"/>
          <w:b/>
          <w:szCs w:val="24"/>
          <w:lang w:val="ru-RU"/>
        </w:rPr>
        <w:t xml:space="preserve"> рубл</w:t>
      </w:r>
      <w:r>
        <w:rPr>
          <w:rFonts w:ascii="Times New Roman" w:hAnsi="Times New Roman"/>
          <w:b/>
          <w:szCs w:val="24"/>
          <w:lang w:val="ru-RU"/>
        </w:rPr>
        <w:t>ей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00</w:t>
      </w:r>
      <w:r w:rsidRPr="00CB095C">
        <w:rPr>
          <w:rFonts w:ascii="Times New Roman" w:hAnsi="Times New Roman"/>
          <w:b/>
          <w:szCs w:val="24"/>
          <w:lang w:val="ru-RU"/>
        </w:rPr>
        <w:t xml:space="preserve"> копе</w:t>
      </w:r>
      <w:r>
        <w:rPr>
          <w:rFonts w:ascii="Times New Roman" w:hAnsi="Times New Roman"/>
          <w:b/>
          <w:szCs w:val="24"/>
          <w:lang w:val="ru-RU"/>
        </w:rPr>
        <w:t xml:space="preserve">ек </w:t>
      </w:r>
      <w:r w:rsidRPr="00CB095C">
        <w:rPr>
          <w:rFonts w:ascii="Times New Roman" w:hAnsi="Times New Roman"/>
          <w:b/>
          <w:szCs w:val="24"/>
          <w:lang w:val="ru-RU"/>
        </w:rPr>
        <w:t>(в том числе НДС</w:t>
      </w:r>
      <w:r>
        <w:rPr>
          <w:rFonts w:ascii="Times New Roman" w:hAnsi="Times New Roman"/>
          <w:b/>
          <w:szCs w:val="24"/>
          <w:lang w:val="ru-RU"/>
        </w:rPr>
        <w:t>)</w:t>
      </w:r>
      <w:r w:rsidRPr="00CB095C">
        <w:rPr>
          <w:rFonts w:ascii="Times New Roman" w:hAnsi="Times New Roman"/>
          <w:b/>
          <w:szCs w:val="24"/>
          <w:lang w:val="ru-RU"/>
        </w:rPr>
        <w:t>.</w:t>
      </w:r>
    </w:p>
    <w:p w14:paraId="3843C494" w14:textId="77777777" w:rsidR="002C50C3" w:rsidRPr="00CB095C" w:rsidRDefault="002C50C3" w:rsidP="002C50C3">
      <w:pPr>
        <w:pStyle w:val="a7"/>
        <w:ind w:left="0"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>
        <w:rPr>
          <w:rFonts w:ascii="Times New Roman" w:hAnsi="Times New Roman"/>
          <w:b/>
          <w:bCs/>
          <w:szCs w:val="24"/>
          <w:lang w:val="ru-RU"/>
        </w:rPr>
        <w:t>43 040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 w:rsidRPr="005A6F4C">
        <w:rPr>
          <w:rFonts w:ascii="Times New Roman" w:hAnsi="Times New Roman"/>
          <w:b/>
          <w:bCs/>
          <w:szCs w:val="24"/>
          <w:lang w:val="ru-RU"/>
        </w:rPr>
        <w:t xml:space="preserve">рублей 00 </w:t>
      </w:r>
      <w:r w:rsidRPr="00CB095C">
        <w:rPr>
          <w:rFonts w:ascii="Times New Roman" w:hAnsi="Times New Roman"/>
          <w:b/>
          <w:szCs w:val="24"/>
          <w:lang w:val="ru-RU"/>
        </w:rPr>
        <w:t>копе</w:t>
      </w:r>
      <w:r>
        <w:rPr>
          <w:rFonts w:ascii="Times New Roman" w:hAnsi="Times New Roman"/>
          <w:b/>
          <w:szCs w:val="24"/>
          <w:lang w:val="ru-RU"/>
        </w:rPr>
        <w:t>ек</w:t>
      </w:r>
      <w:r w:rsidRPr="00CB095C">
        <w:rPr>
          <w:rFonts w:ascii="Times New Roman" w:hAnsi="Times New Roman"/>
          <w:b/>
          <w:szCs w:val="24"/>
          <w:lang w:val="ru-RU"/>
        </w:rPr>
        <w:t xml:space="preserve">. </w:t>
      </w:r>
    </w:p>
    <w:p w14:paraId="1AD92FFE" w14:textId="77777777" w:rsidR="002C50C3" w:rsidRDefault="002C50C3" w:rsidP="002C50C3">
      <w:pPr>
        <w:ind w:right="-57"/>
        <w:jc w:val="center"/>
        <w:rPr>
          <w:b/>
        </w:rPr>
      </w:pPr>
      <w:r>
        <w:rPr>
          <w:b/>
        </w:rPr>
        <w:t xml:space="preserve">        </w:t>
      </w:r>
      <w:r w:rsidRPr="00CB095C">
        <w:rPr>
          <w:b/>
        </w:rPr>
        <w:t>Шаг аукциона</w:t>
      </w:r>
      <w:r>
        <w:rPr>
          <w:b/>
        </w:rPr>
        <w:t xml:space="preserve"> </w:t>
      </w:r>
      <w:r w:rsidRPr="00CB095C">
        <w:rPr>
          <w:b/>
        </w:rPr>
        <w:t xml:space="preserve">– </w:t>
      </w:r>
      <w:r>
        <w:rPr>
          <w:b/>
        </w:rPr>
        <w:t>1 500</w:t>
      </w:r>
      <w:r w:rsidRPr="00CB095C">
        <w:rPr>
          <w:b/>
        </w:rPr>
        <w:t xml:space="preserve"> рублей 00 копеек.</w:t>
      </w:r>
    </w:p>
    <w:p w14:paraId="268133C1" w14:textId="353E093B" w:rsidR="00C368DA" w:rsidRPr="002C50C3" w:rsidRDefault="00C368DA" w:rsidP="002C50C3">
      <w:pPr>
        <w:pStyle w:val="a7"/>
        <w:ind w:left="0" w:firstLine="709"/>
        <w:jc w:val="both"/>
        <w:rPr>
          <w:lang w:val="ru-RU"/>
        </w:rPr>
      </w:pPr>
    </w:p>
    <w:sectPr w:rsidR="00C368DA" w:rsidRPr="002C50C3" w:rsidSect="002C50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A705C8D"/>
    <w:multiLevelType w:val="hybridMultilevel"/>
    <w:tmpl w:val="F01850C6"/>
    <w:lvl w:ilvl="0" w:tplc="5BA41FEC"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 w16cid:durableId="1388603896">
    <w:abstractNumId w:val="2"/>
  </w:num>
  <w:num w:numId="2" w16cid:durableId="1286883262">
    <w:abstractNumId w:val="0"/>
  </w:num>
  <w:num w:numId="3" w16cid:durableId="1117598727">
    <w:abstractNumId w:val="1"/>
  </w:num>
  <w:num w:numId="4" w16cid:durableId="620919074">
    <w:abstractNumId w:val="1"/>
  </w:num>
  <w:num w:numId="5" w16cid:durableId="1653605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7F6A"/>
    <w:rsid w:val="00020DBF"/>
    <w:rsid w:val="00064045"/>
    <w:rsid w:val="000C260B"/>
    <w:rsid w:val="000F2572"/>
    <w:rsid w:val="0018462B"/>
    <w:rsid w:val="00203EE2"/>
    <w:rsid w:val="00214DDD"/>
    <w:rsid w:val="00230765"/>
    <w:rsid w:val="002C50C3"/>
    <w:rsid w:val="003360B1"/>
    <w:rsid w:val="0034675B"/>
    <w:rsid w:val="003700D9"/>
    <w:rsid w:val="004276A6"/>
    <w:rsid w:val="004763A5"/>
    <w:rsid w:val="004A7B35"/>
    <w:rsid w:val="004C4364"/>
    <w:rsid w:val="004F4013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A7B01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A8654FC-B80A-412F-B0AD-DD0A864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017F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4F401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basedOn w:val="a"/>
    <w:next w:val="afe"/>
    <w:uiPriority w:val="99"/>
    <w:unhideWhenUsed/>
    <w:rsid w:val="004F4013"/>
    <w:rPr>
      <w:rFonts w:eastAsia="Calibri"/>
    </w:rPr>
  </w:style>
  <w:style w:type="paragraph" w:styleId="afe">
    <w:name w:val="Normal (Web)"/>
    <w:basedOn w:val="a"/>
    <w:uiPriority w:val="99"/>
    <w:semiHidden/>
    <w:unhideWhenUsed/>
    <w:rsid w:val="004F4013"/>
  </w:style>
  <w:style w:type="paragraph" w:customStyle="1" w:styleId="aff">
    <w:name w:val="Знак Знак"/>
    <w:basedOn w:val="a"/>
    <w:rsid w:val="00BA7B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basedOn w:val="a"/>
    <w:next w:val="afe"/>
    <w:uiPriority w:val="99"/>
    <w:unhideWhenUsed/>
    <w:rsid w:val="00BA7B01"/>
    <w:rPr>
      <w:rFonts w:eastAsia="Calibri"/>
    </w:rPr>
  </w:style>
  <w:style w:type="paragraph" w:customStyle="1" w:styleId="aff1">
    <w:name w:val=" Знак Знак"/>
    <w:basedOn w:val="a"/>
    <w:rsid w:val="002C50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2">
    <w:name w:val="Body Text"/>
    <w:basedOn w:val="a"/>
    <w:link w:val="aff3"/>
    <w:uiPriority w:val="99"/>
    <w:unhideWhenUsed/>
    <w:rsid w:val="002C50C3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2C50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AsJTKOAImMXFcbw0fA1DrH7gLnz8+wN9x0pAOzUWdAU=</DigestValue>
    </Reference>
    <Reference Type="http://www.w3.org/2000/09/xmldsig#Object" URI="#idOfficeObject">
      <DigestMethod Algorithm="urn:ietf:params:xml:ns:cpxmlsec:algorithms:gostr34112012-256"/>
      <DigestValue>12Hp/KY1BCTJkZkiyzdVyZE0mpkRrZhLUBaeesUbo/I=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fZN9B+nnGJGnoR9Bhmvf/CM6A+SB4w1xwaSlCoXpm14=</DigestValue>
    </Reference>
  </SignedInfo>
  <SignatureValue>4/hoRerMG23mV2ApasfEPRvwf6Xueh3RMAtR0Khq3F16CYbihmN487X4oaAecaZH
4IvHgnqSuKnlD+QgZvLy0w==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lQv5oGEKwPORmItzN8X1/c3bX/0=</DigestValue>
      </Reference>
      <Reference URI="/word/fontTable.xml?ContentType=application/vnd.openxmlformats-officedocument.wordprocessingml.fontTable+xml">
        <DigestMethod Algorithm="http://www.w3.org/2000/09/xmldsig#sha1"/>
        <DigestValue>oi5CiA5Do9fCzXh16VvlcDFjSiM=</DigestValue>
      </Reference>
      <Reference URI="/word/numbering.xml?ContentType=application/vnd.openxmlformats-officedocument.wordprocessingml.numbering+xml">
        <DigestMethod Algorithm="http://www.w3.org/2000/09/xmldsig#sha1"/>
        <DigestValue>ImTAzK7eE8Lp5B86Vett4TT1mFU=</DigestValue>
      </Reference>
      <Reference URI="/word/settings.xml?ContentType=application/vnd.openxmlformats-officedocument.wordprocessingml.settings+xml">
        <DigestMethod Algorithm="http://www.w3.org/2000/09/xmldsig#sha1"/>
        <DigestValue>F1xEfN/J5KxYVluHtxeI/AVxUAQ=</DigestValue>
      </Reference>
      <Reference URI="/word/styles.xml?ContentType=application/vnd.openxmlformats-officedocument.wordprocessingml.styles+xml">
        <DigestMethod Algorithm="http://www.w3.org/2000/09/xmldsig#sha1"/>
        <DigestValue>FXoN7FNLOEMLqbMsTwBOO6y9GAs=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AEJFzOy41gwPx3EfXbb2fyoSaBs=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2024-01-30T09:22:03Z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2024-01-30T09:22:03Z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78</cp:revision>
  <cp:lastPrinted>2016-04-28T11:19:00Z</cp:lastPrinted>
  <dcterms:created xsi:type="dcterms:W3CDTF">2014-07-08T11:34:00Z</dcterms:created>
  <dcterms:modified xsi:type="dcterms:W3CDTF">2024-01-30T09:22:00Z</dcterms:modified>
</cp:coreProperties>
</file>