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3B2C" w14:textId="712EE67A" w:rsidR="00214DDD" w:rsidRPr="00C02745" w:rsidRDefault="003700D9" w:rsidP="000D5196">
      <w:pPr>
        <w:jc w:val="both"/>
      </w:pPr>
      <w:r w:rsidRPr="00214DDD">
        <w:t xml:space="preserve">АО «Российский аукционный дом» сообщает </w:t>
      </w:r>
      <w:r w:rsidR="00BE6363" w:rsidRPr="00214DDD">
        <w:t>о</w:t>
      </w:r>
      <w:r w:rsidR="00557A86">
        <w:t xml:space="preserve">б </w:t>
      </w:r>
      <w:r w:rsidR="00017F6A">
        <w:t>отмене торгов, назначенных на 2</w:t>
      </w:r>
      <w:r w:rsidR="000D5196" w:rsidRPr="000D5196">
        <w:t>2</w:t>
      </w:r>
      <w:r w:rsidR="002C50C3">
        <w:t xml:space="preserve"> февраля </w:t>
      </w:r>
      <w:r w:rsidR="00017F6A">
        <w:t>202</w:t>
      </w:r>
      <w:r w:rsidR="002C50C3">
        <w:t>4</w:t>
      </w:r>
      <w:r w:rsidR="00017F6A">
        <w:t xml:space="preserve">, </w:t>
      </w:r>
      <w:r w:rsidRPr="00214DDD">
        <w:t>по продаже</w:t>
      </w:r>
      <w:r w:rsidR="00597AEB">
        <w:t xml:space="preserve"> </w:t>
      </w:r>
      <w:r w:rsidR="00C368DA">
        <w:t>объект</w:t>
      </w:r>
      <w:r w:rsidR="004F4013">
        <w:t>а</w:t>
      </w:r>
      <w:r w:rsidR="00C368DA">
        <w:t xml:space="preserve"> </w:t>
      </w:r>
      <w:r w:rsidR="00214DDD">
        <w:t>недвижимости, являющ</w:t>
      </w:r>
      <w:r w:rsidR="004F4013">
        <w:t>его</w:t>
      </w:r>
      <w:r w:rsidR="00742DCD">
        <w:t>ся</w:t>
      </w:r>
      <w:r w:rsidR="00214DDD">
        <w:t xml:space="preserve"> собственностью ПАО Сбербанк</w:t>
      </w:r>
      <w:r w:rsidR="00BE6363" w:rsidRPr="00BE6363">
        <w:t xml:space="preserve"> </w:t>
      </w:r>
      <w:r w:rsidR="00BE6363">
        <w:t xml:space="preserve">(код лота: </w:t>
      </w:r>
      <w:r w:rsidR="000D5196">
        <w:t>РАД-361208</w:t>
      </w:r>
      <w:r w:rsidR="00BE6363">
        <w:t>)</w:t>
      </w:r>
      <w:r w:rsidR="00017F6A">
        <w:t xml:space="preserve"> на основании решения собственника</w:t>
      </w:r>
      <w:r w:rsidR="00A339D2">
        <w:t xml:space="preserve">: </w:t>
      </w:r>
    </w:p>
    <w:p w14:paraId="1428838A" w14:textId="77777777" w:rsidR="00A339D2" w:rsidRDefault="00A339D2" w:rsidP="00A339D2">
      <w:pPr>
        <w:ind w:firstLine="709"/>
        <w:jc w:val="both"/>
        <w:rPr>
          <w:rFonts w:ascii="NTTimes/Cyrillic" w:hAnsi="NTTimes/Cyrillic"/>
          <w:b/>
          <w:szCs w:val="20"/>
        </w:rPr>
      </w:pPr>
    </w:p>
    <w:p w14:paraId="0C08035D" w14:textId="77777777" w:rsidR="000D5196" w:rsidRPr="00AA5521" w:rsidRDefault="000D5196" w:rsidP="000D5196">
      <w:pPr>
        <w:ind w:firstLine="851"/>
        <w:jc w:val="both"/>
        <w:rPr>
          <w:b/>
          <w:bCs/>
        </w:rPr>
      </w:pPr>
      <w:r>
        <w:rPr>
          <w:b/>
          <w:bCs/>
        </w:rPr>
        <w:t>Сведения об Объекте продажи единым лотом (далее – Объект, Лот):</w:t>
      </w:r>
    </w:p>
    <w:p w14:paraId="2A75C521" w14:textId="77777777" w:rsidR="000D5196" w:rsidRPr="00B53B0C" w:rsidRDefault="000D5196" w:rsidP="000D5196">
      <w:pPr>
        <w:tabs>
          <w:tab w:val="left" w:pos="1134"/>
          <w:tab w:val="left" w:pos="1276"/>
        </w:tabs>
        <w:ind w:right="-57" w:firstLine="709"/>
        <w:jc w:val="both"/>
      </w:pPr>
      <w:r>
        <w:t>- н</w:t>
      </w:r>
      <w:r w:rsidRPr="00CE6A57">
        <w:t xml:space="preserve">ежилое </w:t>
      </w:r>
      <w:r>
        <w:t>здание (здание отделения Сбербанка№7174)</w:t>
      </w:r>
      <w:r w:rsidRPr="00CE6A57">
        <w:t xml:space="preserve"> </w:t>
      </w:r>
      <w:r>
        <w:t xml:space="preserve">площадью </w:t>
      </w:r>
      <w:r w:rsidRPr="00154B22">
        <w:rPr>
          <w:bCs/>
        </w:rPr>
        <w:t xml:space="preserve">460,6 </w:t>
      </w:r>
      <w:proofErr w:type="spellStart"/>
      <w:proofErr w:type="gramStart"/>
      <w:r w:rsidRPr="00154B22">
        <w:rPr>
          <w:bCs/>
        </w:rPr>
        <w:t>кв</w:t>
      </w:r>
      <w:r w:rsidRPr="002179D1">
        <w:rPr>
          <w:bCs/>
          <w:sz w:val="26"/>
          <w:szCs w:val="26"/>
        </w:rPr>
        <w:t>.м</w:t>
      </w:r>
      <w:proofErr w:type="spellEnd"/>
      <w:proofErr w:type="gramEnd"/>
      <w:r>
        <w:t xml:space="preserve">, </w:t>
      </w:r>
      <w:r w:rsidRPr="00CE6A57">
        <w:t>расположенное по адресу:</w:t>
      </w:r>
      <w:r>
        <w:t xml:space="preserve"> </w:t>
      </w:r>
      <w:r w:rsidRPr="00CE6A57">
        <w:t>Псковская область,</w:t>
      </w:r>
      <w:r>
        <w:t xml:space="preserve"> г. Печоры,</w:t>
      </w:r>
      <w:r w:rsidRPr="00CE6A57">
        <w:t xml:space="preserve"> </w:t>
      </w:r>
      <w:r>
        <w:t>ул. Юрьевская, д. 20</w:t>
      </w:r>
      <w:r w:rsidRPr="00CE6A57">
        <w:t xml:space="preserve">,   кадастровый номер: </w:t>
      </w:r>
      <w:r w:rsidRPr="00FB7FF6">
        <w:t>60:</w:t>
      </w:r>
      <w:r>
        <w:t>15</w:t>
      </w:r>
      <w:r w:rsidRPr="00FB7FF6">
        <w:t>:</w:t>
      </w:r>
      <w:r>
        <w:t>1</w:t>
      </w:r>
      <w:r w:rsidRPr="00FB7FF6">
        <w:t>00</w:t>
      </w:r>
      <w:r>
        <w:t>8010</w:t>
      </w:r>
      <w:r w:rsidRPr="00FB7FF6">
        <w:t>:</w:t>
      </w:r>
      <w:r>
        <w:t>57</w:t>
      </w:r>
      <w:r w:rsidRPr="00CE6A57">
        <w:t xml:space="preserve">, </w:t>
      </w:r>
      <w:r>
        <w:t>этажность: 2, в том числе подземных 0;</w:t>
      </w:r>
    </w:p>
    <w:p w14:paraId="03183B43" w14:textId="77777777" w:rsidR="000D5196" w:rsidRPr="007F5488" w:rsidRDefault="000D5196" w:rsidP="000D5196">
      <w:pPr>
        <w:pStyle w:val="a7"/>
        <w:tabs>
          <w:tab w:val="left" w:pos="851"/>
          <w:tab w:val="left" w:pos="993"/>
          <w:tab w:val="left" w:pos="1134"/>
          <w:tab w:val="left" w:pos="1276"/>
          <w:tab w:val="left" w:pos="1418"/>
        </w:tabs>
        <w:ind w:left="0" w:right="-57" w:firstLine="709"/>
        <w:jc w:val="both"/>
        <w:rPr>
          <w:rFonts w:ascii="Calibri" w:hAnsi="Calibri"/>
          <w:lang w:val="ru-RU"/>
        </w:rPr>
      </w:pPr>
      <w:r w:rsidRPr="00621F9A">
        <w:rPr>
          <w:bCs/>
          <w:lang w:val="ru-RU"/>
        </w:rPr>
        <w:t>-</w:t>
      </w:r>
      <w:r w:rsidRPr="007F5488">
        <w:rPr>
          <w:rFonts w:ascii="Calibri" w:hAnsi="Calibri"/>
          <w:bCs/>
          <w:lang w:val="ru-RU"/>
        </w:rPr>
        <w:t xml:space="preserve">   </w:t>
      </w:r>
      <w:r w:rsidRPr="00621F9A">
        <w:rPr>
          <w:bCs/>
          <w:lang w:val="ru-RU"/>
        </w:rPr>
        <w:t xml:space="preserve">земельный участок площадью 1873,0 кв. м, расположенный </w:t>
      </w:r>
      <w:r w:rsidRPr="00621F9A">
        <w:rPr>
          <w:lang w:val="ru-RU"/>
        </w:rPr>
        <w:t>по адресу: Псковская область, г. Печоры, ул. Юрьевская, д. 20, кадастровый номер: 60:15:1008010:11, категория земель: земли населенных пунктов, виды разрешенного использования: эксплуатация и обслуживание здания</w:t>
      </w:r>
      <w:r w:rsidRPr="007F5488">
        <w:rPr>
          <w:rFonts w:ascii="Calibri" w:hAnsi="Calibri"/>
          <w:lang w:val="ru-RU"/>
        </w:rPr>
        <w:t>.</w:t>
      </w:r>
      <w:r w:rsidRPr="00621F9A">
        <w:rPr>
          <w:lang w:val="ru-RU"/>
        </w:rPr>
        <w:t xml:space="preserve"> </w:t>
      </w:r>
    </w:p>
    <w:p w14:paraId="53A63CA0" w14:textId="77777777" w:rsidR="000D5196" w:rsidRPr="007F5488" w:rsidRDefault="000D5196" w:rsidP="000D5196">
      <w:pPr>
        <w:pStyle w:val="a7"/>
        <w:tabs>
          <w:tab w:val="left" w:pos="851"/>
          <w:tab w:val="left" w:pos="993"/>
          <w:tab w:val="left" w:pos="1134"/>
          <w:tab w:val="left" w:pos="1276"/>
          <w:tab w:val="left" w:pos="1418"/>
        </w:tabs>
        <w:ind w:left="0" w:right="-57" w:firstLine="709"/>
        <w:jc w:val="both"/>
        <w:rPr>
          <w:rFonts w:ascii="Calibri" w:hAnsi="Calibri"/>
          <w:lang w:val="ru-RU"/>
        </w:rPr>
      </w:pPr>
    </w:p>
    <w:p w14:paraId="2B70A450" w14:textId="77777777" w:rsidR="000D5196" w:rsidRPr="003D5E51" w:rsidRDefault="000D5196" w:rsidP="000D5196">
      <w:pPr>
        <w:ind w:firstLine="709"/>
        <w:rPr>
          <w:b/>
          <w:bCs/>
        </w:rPr>
      </w:pPr>
      <w:r w:rsidRPr="003D5E51">
        <w:rPr>
          <w:b/>
          <w:bCs/>
        </w:rPr>
        <w:t>Для сведения:</w:t>
      </w:r>
    </w:p>
    <w:p w14:paraId="1B5C67E8" w14:textId="77777777" w:rsidR="000D5196" w:rsidRPr="00621F9A" w:rsidRDefault="000D5196" w:rsidP="000D5196">
      <w:pPr>
        <w:pStyle w:val="a7"/>
        <w:ind w:left="0" w:firstLine="709"/>
        <w:jc w:val="both"/>
        <w:rPr>
          <w:lang w:val="ru-RU" w:eastAsia="x-none"/>
        </w:rPr>
      </w:pPr>
      <w:r w:rsidRPr="00621F9A">
        <w:rPr>
          <w:color w:val="000000"/>
          <w:lang w:val="ru-RU"/>
        </w:rPr>
        <w:t xml:space="preserve">  -</w:t>
      </w:r>
      <w:r w:rsidRPr="007F5488">
        <w:rPr>
          <w:rFonts w:ascii="Calibri" w:hAnsi="Calibri"/>
          <w:color w:val="000000"/>
          <w:lang w:val="ru-RU"/>
        </w:rPr>
        <w:t xml:space="preserve"> </w:t>
      </w:r>
      <w:r w:rsidRPr="0066393F">
        <w:rPr>
          <w:lang w:val="x-none" w:eastAsia="x-none"/>
        </w:rPr>
        <w:t>аренд</w:t>
      </w:r>
      <w:r w:rsidRPr="00621F9A">
        <w:rPr>
          <w:lang w:val="ru-RU" w:eastAsia="x-none"/>
        </w:rPr>
        <w:t xml:space="preserve">а </w:t>
      </w:r>
      <w:r w:rsidRPr="0066393F">
        <w:rPr>
          <w:lang w:val="x-none" w:eastAsia="x-none"/>
        </w:rPr>
        <w:t>нежил</w:t>
      </w:r>
      <w:r w:rsidRPr="00621F9A">
        <w:rPr>
          <w:lang w:val="ru-RU" w:eastAsia="x-none"/>
        </w:rPr>
        <w:t>ого</w:t>
      </w:r>
      <w:r w:rsidRPr="0066393F">
        <w:rPr>
          <w:lang w:val="x-none" w:eastAsia="x-none"/>
        </w:rPr>
        <w:t xml:space="preserve"> помещени</w:t>
      </w:r>
      <w:r w:rsidRPr="00621F9A">
        <w:rPr>
          <w:lang w:val="ru-RU" w:eastAsia="x-none"/>
        </w:rPr>
        <w:t>я</w:t>
      </w:r>
      <w:r w:rsidRPr="0066393F">
        <w:rPr>
          <w:lang w:val="x-none" w:eastAsia="x-none"/>
        </w:rPr>
        <w:t xml:space="preserve"> площадью </w:t>
      </w:r>
      <w:r w:rsidRPr="00621F9A">
        <w:rPr>
          <w:lang w:val="ru-RU" w:eastAsia="x-none"/>
        </w:rPr>
        <w:t>9</w:t>
      </w:r>
      <w:r w:rsidRPr="0066393F">
        <w:rPr>
          <w:lang w:val="x-none" w:eastAsia="x-none"/>
        </w:rPr>
        <w:t>,</w:t>
      </w:r>
      <w:r w:rsidRPr="00621F9A">
        <w:rPr>
          <w:lang w:val="ru-RU" w:eastAsia="x-none"/>
        </w:rPr>
        <w:t>9</w:t>
      </w:r>
      <w:r w:rsidRPr="0066393F">
        <w:rPr>
          <w:lang w:val="x-none" w:eastAsia="x-none"/>
        </w:rPr>
        <w:t xml:space="preserve"> кв. м на основании </w:t>
      </w:r>
      <w:r w:rsidRPr="00621F9A">
        <w:rPr>
          <w:lang w:val="ru-RU" w:eastAsia="x-none"/>
        </w:rPr>
        <w:t xml:space="preserve">краткосрочного </w:t>
      </w:r>
      <w:r w:rsidRPr="0066393F">
        <w:rPr>
          <w:lang w:val="x-none" w:eastAsia="x-none"/>
        </w:rPr>
        <w:t>договора</w:t>
      </w:r>
      <w:r w:rsidRPr="007F5488">
        <w:rPr>
          <w:rFonts w:ascii="Calibri" w:hAnsi="Calibri"/>
          <w:lang w:val="ru-RU" w:eastAsia="x-none"/>
        </w:rPr>
        <w:t xml:space="preserve"> </w:t>
      </w:r>
      <w:r w:rsidRPr="000D5196">
        <w:rPr>
          <w:lang w:val="ru-RU"/>
        </w:rPr>
        <w:t>аренды</w:t>
      </w:r>
      <w:r w:rsidRPr="007F5488">
        <w:rPr>
          <w:rFonts w:ascii="Calibri" w:hAnsi="Calibri"/>
          <w:lang w:val="ru-RU" w:eastAsia="x-none"/>
        </w:rPr>
        <w:t xml:space="preserve"> </w:t>
      </w:r>
      <w:r w:rsidRPr="00621F9A">
        <w:rPr>
          <w:lang w:val="ru-RU" w:eastAsia="x-none"/>
        </w:rPr>
        <w:t>№50001668964</w:t>
      </w:r>
      <w:r w:rsidRPr="0066393F">
        <w:rPr>
          <w:lang w:val="x-none" w:eastAsia="x-none"/>
        </w:rPr>
        <w:t xml:space="preserve"> </w:t>
      </w:r>
      <w:r w:rsidRPr="00621F9A">
        <w:rPr>
          <w:lang w:val="ru-RU" w:eastAsia="x-none"/>
        </w:rPr>
        <w:t>от 31.01.2017г., заключенного</w:t>
      </w:r>
      <w:r w:rsidRPr="0066393F">
        <w:rPr>
          <w:lang w:val="x-none" w:eastAsia="x-none"/>
        </w:rPr>
        <w:t xml:space="preserve"> с </w:t>
      </w:r>
      <w:r w:rsidRPr="00621F9A">
        <w:rPr>
          <w:lang w:val="ru-RU" w:eastAsia="x-none"/>
        </w:rPr>
        <w:t>Печорским филиалом Псковской коллегии адвокатов;</w:t>
      </w:r>
    </w:p>
    <w:p w14:paraId="430AF6C3" w14:textId="77777777" w:rsidR="000D5196" w:rsidRPr="0066393F" w:rsidRDefault="000D5196" w:rsidP="000D5196">
      <w:pPr>
        <w:spacing w:line="276" w:lineRule="auto"/>
        <w:ind w:firstLine="709"/>
        <w:contextualSpacing/>
        <w:jc w:val="both"/>
        <w:rPr>
          <w:lang w:eastAsia="x-none"/>
        </w:rPr>
      </w:pPr>
      <w:r w:rsidRPr="0066393F">
        <w:rPr>
          <w:lang w:val="x-none" w:eastAsia="x-none"/>
        </w:rPr>
        <w:t xml:space="preserve">- аренда </w:t>
      </w:r>
      <w:r w:rsidRPr="0066393F">
        <w:rPr>
          <w:lang w:eastAsia="x-none"/>
        </w:rPr>
        <w:t>нежилого помещения</w:t>
      </w:r>
      <w:r w:rsidRPr="0066393F">
        <w:rPr>
          <w:lang w:val="x-none" w:eastAsia="x-none"/>
        </w:rPr>
        <w:t xml:space="preserve"> площадью </w:t>
      </w:r>
      <w:r w:rsidRPr="0066393F">
        <w:rPr>
          <w:lang w:eastAsia="x-none"/>
        </w:rPr>
        <w:t>8,0</w:t>
      </w:r>
      <w:r w:rsidRPr="0066393F">
        <w:rPr>
          <w:lang w:val="x-none" w:eastAsia="x-none"/>
        </w:rPr>
        <w:t xml:space="preserve"> кв. м на основании </w:t>
      </w:r>
      <w:r w:rsidRPr="0066393F">
        <w:rPr>
          <w:lang w:eastAsia="x-none"/>
        </w:rPr>
        <w:t>краткосрочно</w:t>
      </w:r>
      <w:r>
        <w:rPr>
          <w:lang w:eastAsia="x-none"/>
        </w:rPr>
        <w:t>го</w:t>
      </w:r>
      <w:r w:rsidRPr="0066393F">
        <w:rPr>
          <w:lang w:eastAsia="x-none"/>
        </w:rPr>
        <w:t xml:space="preserve"> </w:t>
      </w:r>
      <w:r w:rsidRPr="0066393F">
        <w:rPr>
          <w:lang w:val="x-none" w:eastAsia="x-none"/>
        </w:rPr>
        <w:t xml:space="preserve">договора  </w:t>
      </w:r>
      <w:r w:rsidRPr="0066393F">
        <w:rPr>
          <w:lang w:eastAsia="x-none"/>
        </w:rPr>
        <w:t>аренды</w:t>
      </w:r>
      <w:r w:rsidRPr="0066393F">
        <w:rPr>
          <w:lang w:val="x-none" w:eastAsia="x-none"/>
        </w:rPr>
        <w:t xml:space="preserve"> </w:t>
      </w:r>
      <w:r w:rsidRPr="0066393F">
        <w:rPr>
          <w:lang w:eastAsia="x-none"/>
        </w:rPr>
        <w:t>№50003348570</w:t>
      </w:r>
      <w:r>
        <w:rPr>
          <w:lang w:eastAsia="x-none"/>
        </w:rPr>
        <w:t xml:space="preserve"> </w:t>
      </w:r>
      <w:r w:rsidRPr="0066393F">
        <w:rPr>
          <w:lang w:val="x-none" w:eastAsia="x-none"/>
        </w:rPr>
        <w:t xml:space="preserve">от </w:t>
      </w:r>
      <w:r w:rsidRPr="0066393F">
        <w:rPr>
          <w:lang w:eastAsia="x-none"/>
        </w:rPr>
        <w:t>10.06.2020г.</w:t>
      </w:r>
      <w:r w:rsidRPr="0066393F">
        <w:rPr>
          <w:lang w:val="x-none" w:eastAsia="x-none"/>
        </w:rPr>
        <w:t xml:space="preserve">, заключенного </w:t>
      </w:r>
      <w:r w:rsidRPr="0066393F">
        <w:rPr>
          <w:lang w:eastAsia="x-none"/>
        </w:rPr>
        <w:t xml:space="preserve">с </w:t>
      </w:r>
      <w:r>
        <w:rPr>
          <w:lang w:eastAsia="x-none"/>
        </w:rPr>
        <w:t>Физическим лицом;</w:t>
      </w:r>
    </w:p>
    <w:p w14:paraId="16A97B9F" w14:textId="77777777" w:rsidR="000D5196" w:rsidRPr="0066393F" w:rsidRDefault="000D5196" w:rsidP="000D5196">
      <w:pPr>
        <w:spacing w:line="276" w:lineRule="auto"/>
        <w:ind w:firstLine="709"/>
        <w:contextualSpacing/>
        <w:jc w:val="both"/>
        <w:rPr>
          <w:lang w:eastAsia="x-none"/>
        </w:rPr>
      </w:pPr>
      <w:r w:rsidRPr="0066393F">
        <w:rPr>
          <w:lang w:val="x-none" w:eastAsia="x-none"/>
        </w:rPr>
        <w:t xml:space="preserve">- аренда </w:t>
      </w:r>
      <w:r w:rsidRPr="0066393F">
        <w:rPr>
          <w:lang w:eastAsia="x-none"/>
        </w:rPr>
        <w:t>нежилого помещения</w:t>
      </w:r>
      <w:r w:rsidRPr="0066393F">
        <w:rPr>
          <w:lang w:val="x-none" w:eastAsia="x-none"/>
        </w:rPr>
        <w:t xml:space="preserve"> площадью </w:t>
      </w:r>
      <w:r w:rsidRPr="0066393F">
        <w:rPr>
          <w:lang w:eastAsia="x-none"/>
        </w:rPr>
        <w:t>10,0</w:t>
      </w:r>
      <w:r w:rsidRPr="0066393F">
        <w:rPr>
          <w:lang w:val="x-none" w:eastAsia="x-none"/>
        </w:rPr>
        <w:t xml:space="preserve"> кв. м на основании </w:t>
      </w:r>
      <w:r w:rsidRPr="0066393F">
        <w:rPr>
          <w:lang w:eastAsia="x-none"/>
        </w:rPr>
        <w:t>краткосрочно</w:t>
      </w:r>
      <w:r>
        <w:rPr>
          <w:lang w:eastAsia="x-none"/>
        </w:rPr>
        <w:t>го</w:t>
      </w:r>
      <w:r w:rsidRPr="0066393F">
        <w:rPr>
          <w:lang w:eastAsia="x-none"/>
        </w:rPr>
        <w:t xml:space="preserve"> </w:t>
      </w:r>
      <w:r w:rsidRPr="0066393F">
        <w:rPr>
          <w:lang w:val="x-none" w:eastAsia="x-none"/>
        </w:rPr>
        <w:t xml:space="preserve">договора  </w:t>
      </w:r>
      <w:r w:rsidRPr="0066393F">
        <w:rPr>
          <w:lang w:eastAsia="x-none"/>
        </w:rPr>
        <w:t>аренды</w:t>
      </w:r>
      <w:r>
        <w:rPr>
          <w:lang w:eastAsia="x-none"/>
        </w:rPr>
        <w:t xml:space="preserve"> </w:t>
      </w:r>
      <w:r w:rsidRPr="0066393F">
        <w:rPr>
          <w:lang w:eastAsia="x-none"/>
        </w:rPr>
        <w:t xml:space="preserve">№50004428459 </w:t>
      </w:r>
      <w:r w:rsidRPr="0066393F">
        <w:rPr>
          <w:lang w:val="x-none" w:eastAsia="x-none"/>
        </w:rPr>
        <w:t xml:space="preserve">от </w:t>
      </w:r>
      <w:r w:rsidRPr="0066393F">
        <w:rPr>
          <w:lang w:eastAsia="x-none"/>
        </w:rPr>
        <w:t>12.12.2022г.</w:t>
      </w:r>
      <w:r w:rsidRPr="0066393F">
        <w:rPr>
          <w:lang w:val="x-none" w:eastAsia="x-none"/>
        </w:rPr>
        <w:t xml:space="preserve">, заключенного </w:t>
      </w:r>
      <w:r w:rsidRPr="0066393F">
        <w:rPr>
          <w:lang w:eastAsia="x-none"/>
        </w:rPr>
        <w:t>с КПК «СОЮЗ»</w:t>
      </w:r>
      <w:r>
        <w:rPr>
          <w:lang w:eastAsia="x-none"/>
        </w:rPr>
        <w:t>;</w:t>
      </w:r>
    </w:p>
    <w:p w14:paraId="7EF841FF" w14:textId="77777777" w:rsidR="000D5196" w:rsidRDefault="000D5196" w:rsidP="000D5196">
      <w:pPr>
        <w:spacing w:line="276" w:lineRule="auto"/>
        <w:ind w:firstLine="709"/>
        <w:contextualSpacing/>
        <w:jc w:val="both"/>
        <w:rPr>
          <w:lang w:eastAsia="x-none"/>
        </w:rPr>
      </w:pPr>
      <w:r w:rsidRPr="0066393F">
        <w:rPr>
          <w:lang w:val="x-none" w:eastAsia="x-none"/>
        </w:rPr>
        <w:t xml:space="preserve">- аренда </w:t>
      </w:r>
      <w:r w:rsidRPr="0066393F">
        <w:rPr>
          <w:lang w:eastAsia="x-none"/>
        </w:rPr>
        <w:t>нежилого помещения</w:t>
      </w:r>
      <w:r w:rsidRPr="0066393F">
        <w:rPr>
          <w:lang w:val="x-none" w:eastAsia="x-none"/>
        </w:rPr>
        <w:t xml:space="preserve"> площадью </w:t>
      </w:r>
      <w:r w:rsidRPr="0066393F">
        <w:rPr>
          <w:lang w:eastAsia="x-none"/>
        </w:rPr>
        <w:t>17,5</w:t>
      </w:r>
      <w:r w:rsidRPr="0066393F">
        <w:rPr>
          <w:lang w:val="x-none" w:eastAsia="x-none"/>
        </w:rPr>
        <w:t xml:space="preserve"> кв. м на основании </w:t>
      </w:r>
      <w:r w:rsidRPr="0066393F">
        <w:rPr>
          <w:lang w:eastAsia="x-none"/>
        </w:rPr>
        <w:t>краткосрочно</w:t>
      </w:r>
      <w:r>
        <w:rPr>
          <w:lang w:eastAsia="x-none"/>
        </w:rPr>
        <w:t>го</w:t>
      </w:r>
      <w:r w:rsidRPr="0066393F">
        <w:rPr>
          <w:lang w:eastAsia="x-none"/>
        </w:rPr>
        <w:t xml:space="preserve"> </w:t>
      </w:r>
      <w:r w:rsidRPr="0066393F">
        <w:rPr>
          <w:lang w:val="x-none" w:eastAsia="x-none"/>
        </w:rPr>
        <w:t xml:space="preserve">договора  </w:t>
      </w:r>
      <w:r w:rsidRPr="0066393F">
        <w:rPr>
          <w:lang w:eastAsia="x-none"/>
        </w:rPr>
        <w:t>аренды</w:t>
      </w:r>
      <w:r w:rsidRPr="0066393F">
        <w:rPr>
          <w:lang w:val="x-none" w:eastAsia="x-none"/>
        </w:rPr>
        <w:t xml:space="preserve"> </w:t>
      </w:r>
      <w:r w:rsidRPr="0066393F">
        <w:rPr>
          <w:lang w:eastAsia="x-none"/>
        </w:rPr>
        <w:t xml:space="preserve">№50004428454 </w:t>
      </w:r>
      <w:r w:rsidRPr="0066393F">
        <w:rPr>
          <w:lang w:val="x-none" w:eastAsia="x-none"/>
        </w:rPr>
        <w:t xml:space="preserve">от </w:t>
      </w:r>
      <w:r w:rsidRPr="0066393F">
        <w:rPr>
          <w:lang w:eastAsia="x-none"/>
        </w:rPr>
        <w:t>19.12.2022г.</w:t>
      </w:r>
      <w:r w:rsidRPr="0066393F">
        <w:rPr>
          <w:lang w:val="x-none" w:eastAsia="x-none"/>
        </w:rPr>
        <w:t xml:space="preserve">, заключенного </w:t>
      </w:r>
      <w:r w:rsidRPr="0066393F">
        <w:rPr>
          <w:lang w:eastAsia="x-none"/>
        </w:rPr>
        <w:t xml:space="preserve">с </w:t>
      </w:r>
      <w:r>
        <w:rPr>
          <w:lang w:eastAsia="x-none"/>
        </w:rPr>
        <w:t>Индивидуальным предпринимателем;</w:t>
      </w:r>
    </w:p>
    <w:p w14:paraId="1508DF88" w14:textId="77777777" w:rsidR="000D5196" w:rsidRPr="007478B4" w:rsidRDefault="000D5196" w:rsidP="000D5196">
      <w:pPr>
        <w:spacing w:line="276" w:lineRule="auto"/>
        <w:ind w:firstLine="709"/>
        <w:contextualSpacing/>
        <w:jc w:val="both"/>
        <w:rPr>
          <w:lang w:eastAsia="x-none"/>
        </w:rPr>
      </w:pPr>
      <w:r w:rsidRPr="007478B4">
        <w:rPr>
          <w:lang w:eastAsia="x-none"/>
        </w:rPr>
        <w:t xml:space="preserve">- аренда нежилого помещения площадью 38,0 </w:t>
      </w:r>
      <w:proofErr w:type="spellStart"/>
      <w:proofErr w:type="gramStart"/>
      <w:r w:rsidRPr="007478B4">
        <w:rPr>
          <w:lang w:eastAsia="x-none"/>
        </w:rPr>
        <w:t>кв.м</w:t>
      </w:r>
      <w:proofErr w:type="spellEnd"/>
      <w:proofErr w:type="gramEnd"/>
      <w:r w:rsidRPr="007478B4">
        <w:rPr>
          <w:lang w:eastAsia="x-none"/>
        </w:rPr>
        <w:t xml:space="preserve">  на основании  </w:t>
      </w:r>
      <w:r w:rsidRPr="0066393F">
        <w:rPr>
          <w:lang w:eastAsia="x-none"/>
        </w:rPr>
        <w:t>краткосрочно</w:t>
      </w:r>
      <w:r>
        <w:rPr>
          <w:lang w:eastAsia="x-none"/>
        </w:rPr>
        <w:t>го</w:t>
      </w:r>
      <w:r w:rsidRPr="0066393F">
        <w:rPr>
          <w:lang w:eastAsia="x-none"/>
        </w:rPr>
        <w:t xml:space="preserve"> </w:t>
      </w:r>
      <w:r w:rsidRPr="0066393F">
        <w:rPr>
          <w:lang w:val="x-none" w:eastAsia="x-none"/>
        </w:rPr>
        <w:t xml:space="preserve">договора  </w:t>
      </w:r>
      <w:r w:rsidRPr="0066393F">
        <w:rPr>
          <w:lang w:eastAsia="x-none"/>
        </w:rPr>
        <w:t>аренды</w:t>
      </w:r>
      <w:r w:rsidRPr="007478B4">
        <w:rPr>
          <w:lang w:eastAsia="x-none"/>
        </w:rPr>
        <w:t xml:space="preserve"> №50004739359 от 26.10.2023г., заключенного с ООО «Газпром межрегионгаз Псков».</w:t>
      </w:r>
    </w:p>
    <w:p w14:paraId="10741CAE" w14:textId="77777777" w:rsidR="000D5196" w:rsidRPr="003D5E51" w:rsidRDefault="000D5196" w:rsidP="000D5196">
      <w:pPr>
        <w:pStyle w:val="aff2"/>
        <w:tabs>
          <w:tab w:val="left" w:pos="567"/>
          <w:tab w:val="left" w:pos="709"/>
          <w:tab w:val="left" w:pos="851"/>
        </w:tabs>
        <w:ind w:firstLine="709"/>
        <w:jc w:val="both"/>
        <w:rPr>
          <w:color w:val="212121"/>
        </w:rPr>
      </w:pPr>
      <w:r w:rsidRPr="003D5E51">
        <w:rPr>
          <w:color w:val="212121"/>
        </w:rPr>
        <w:t>Граница земельного участка пересекает границы земельных участков (земельного участка) с кадастровыми номерами (кадастровым номером) 60:15:1008010:18.</w:t>
      </w:r>
    </w:p>
    <w:p w14:paraId="517D027F" w14:textId="77777777" w:rsidR="000D5196" w:rsidRPr="003D5E51" w:rsidRDefault="000D5196" w:rsidP="000D5196">
      <w:pPr>
        <w:pStyle w:val="aff2"/>
        <w:tabs>
          <w:tab w:val="left" w:pos="567"/>
          <w:tab w:val="left" w:pos="709"/>
          <w:tab w:val="left" w:pos="851"/>
        </w:tabs>
        <w:spacing w:after="0"/>
        <w:ind w:firstLine="709"/>
        <w:jc w:val="both"/>
        <w:rPr>
          <w:b/>
          <w:bCs/>
          <w:color w:val="212121"/>
        </w:rPr>
      </w:pPr>
      <w:r w:rsidRPr="003D5E51">
        <w:rPr>
          <w:b/>
          <w:bCs/>
          <w:color w:val="212121"/>
        </w:rPr>
        <w:t>Существенное условие продажи Объекта:</w:t>
      </w:r>
    </w:p>
    <w:p w14:paraId="43D5A052" w14:textId="77777777" w:rsidR="000D5196" w:rsidRDefault="000D5196" w:rsidP="000D5196">
      <w:pPr>
        <w:pStyle w:val="aff2"/>
        <w:spacing w:after="0"/>
        <w:ind w:firstLine="709"/>
        <w:jc w:val="both"/>
        <w:rPr>
          <w:color w:val="212121"/>
        </w:rPr>
      </w:pPr>
      <w:r w:rsidRPr="00961DC2">
        <w:rPr>
          <w:color w:val="212121"/>
        </w:rPr>
        <w:t>Продавец и Покупатель одновременно с подписанием договора купли-продажи недвижимого имущества, заключают договор аренды нежилых помещений, расположенных</w:t>
      </w:r>
      <w:r>
        <w:rPr>
          <w:color w:val="212121"/>
        </w:rPr>
        <w:t xml:space="preserve">                      </w:t>
      </w:r>
      <w:r w:rsidRPr="00961DC2">
        <w:rPr>
          <w:color w:val="212121"/>
        </w:rPr>
        <w:t xml:space="preserve"> на 1 –м</w:t>
      </w:r>
      <w:r>
        <w:rPr>
          <w:color w:val="212121"/>
        </w:rPr>
        <w:t xml:space="preserve"> и 2-м </w:t>
      </w:r>
      <w:r w:rsidRPr="00961DC2">
        <w:rPr>
          <w:color w:val="212121"/>
        </w:rPr>
        <w:t xml:space="preserve">этаже Объекта, общей площадью не более </w:t>
      </w:r>
      <w:r>
        <w:rPr>
          <w:color w:val="212121"/>
        </w:rPr>
        <w:t>229,05</w:t>
      </w:r>
      <w:r w:rsidRPr="00961DC2">
        <w:rPr>
          <w:color w:val="212121"/>
        </w:rPr>
        <w:t xml:space="preserve"> кв. м, для размещения ВСП</w:t>
      </w:r>
      <w:r>
        <w:rPr>
          <w:color w:val="212121"/>
        </w:rPr>
        <w:t>, на следующих условиях:</w:t>
      </w:r>
    </w:p>
    <w:p w14:paraId="75744FFD" w14:textId="77777777" w:rsidR="000D5196" w:rsidRPr="00621F9A" w:rsidRDefault="000D5196" w:rsidP="000D5196">
      <w:pPr>
        <w:pStyle w:val="a7"/>
        <w:tabs>
          <w:tab w:val="left" w:pos="1418"/>
        </w:tabs>
        <w:ind w:left="0" w:firstLine="709"/>
        <w:jc w:val="both"/>
        <w:rPr>
          <w:lang w:val="ru-RU"/>
        </w:rPr>
      </w:pPr>
      <w:r w:rsidRPr="00621F9A">
        <w:rPr>
          <w:lang w:val="ru-RU"/>
        </w:rPr>
        <w:t xml:space="preserve">- площадь аренды помещений на первом этаже Объекта не более </w:t>
      </w:r>
      <w:r w:rsidRPr="00621F9A">
        <w:rPr>
          <w:b/>
          <w:lang w:val="ru-RU"/>
        </w:rPr>
        <w:t xml:space="preserve">207,2 </w:t>
      </w:r>
      <w:r w:rsidRPr="00621F9A">
        <w:rPr>
          <w:lang w:val="ru-RU"/>
        </w:rPr>
        <w:t>кв. м.  Площадь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 чем за 2 (два) месяца, без применения Арендодателем штрафных санкций;</w:t>
      </w:r>
    </w:p>
    <w:p w14:paraId="0A2D93D3" w14:textId="77777777" w:rsidR="000D5196" w:rsidRPr="001F262A" w:rsidRDefault="000D5196" w:rsidP="000D5196">
      <w:pPr>
        <w:tabs>
          <w:tab w:val="left" w:pos="1418"/>
        </w:tabs>
        <w:autoSpaceDE w:val="0"/>
        <w:autoSpaceDN w:val="0"/>
        <w:ind w:firstLine="709"/>
        <w:jc w:val="both"/>
      </w:pPr>
      <w:r w:rsidRPr="001F262A">
        <w:t>-</w:t>
      </w:r>
      <w:r w:rsidRPr="001F262A">
        <w:tab/>
        <w:t xml:space="preserve">ставка арендной платы составляет не более </w:t>
      </w:r>
      <w:r>
        <w:rPr>
          <w:b/>
        </w:rPr>
        <w:t>216</w:t>
      </w:r>
      <w:r w:rsidRPr="00B53B0C">
        <w:rPr>
          <w:b/>
        </w:rPr>
        <w:t>,0</w:t>
      </w:r>
      <w:r w:rsidRPr="001F262A">
        <w:rPr>
          <w:b/>
        </w:rPr>
        <w:t xml:space="preserve"> рублей/кв. м/месяц</w:t>
      </w:r>
      <w:r w:rsidRPr="001F262A">
        <w:t xml:space="preserve"> (с учетом НДС либо НДС не облагается, в зависимости от системы налогообложения, применяемой Арендодателем). Ставка включает в себя платежи за пользование помещениями и земельным участком, в том числе плату за услуги по эксплуатации и техническому обслуживанию систем жизнеобеспечения Объекта;</w:t>
      </w:r>
    </w:p>
    <w:p w14:paraId="118CC352" w14:textId="77777777" w:rsidR="000D5196" w:rsidRPr="001F262A" w:rsidRDefault="000D5196" w:rsidP="000D5196">
      <w:pPr>
        <w:tabs>
          <w:tab w:val="left" w:pos="1418"/>
        </w:tabs>
        <w:autoSpaceDE w:val="0"/>
        <w:autoSpaceDN w:val="0"/>
        <w:ind w:firstLine="709"/>
        <w:jc w:val="both"/>
      </w:pPr>
      <w:r w:rsidRPr="001F262A">
        <w:t>-</w:t>
      </w:r>
      <w:r>
        <w:t xml:space="preserve"> </w:t>
      </w:r>
      <w:r w:rsidRPr="001F262A">
        <w:t xml:space="preserve">площадь аренды помещений на втором этаже Объекта не более </w:t>
      </w:r>
      <w:r w:rsidRPr="00B53B0C">
        <w:rPr>
          <w:b/>
        </w:rPr>
        <w:t>21,85</w:t>
      </w:r>
      <w:r w:rsidRPr="001F262A">
        <w:rPr>
          <w:b/>
        </w:rPr>
        <w:t xml:space="preserve"> </w:t>
      </w:r>
      <w:r w:rsidRPr="001F262A">
        <w:t>кв. м.  Площадь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 чем за 2 (два) месяца, без применения Арендодателем штрафных санкций;</w:t>
      </w:r>
    </w:p>
    <w:p w14:paraId="602DE712" w14:textId="77777777" w:rsidR="000D5196" w:rsidRPr="001F262A" w:rsidRDefault="000D5196" w:rsidP="000D5196">
      <w:pPr>
        <w:tabs>
          <w:tab w:val="left" w:pos="1418"/>
        </w:tabs>
        <w:autoSpaceDE w:val="0"/>
        <w:autoSpaceDN w:val="0"/>
        <w:ind w:firstLine="709"/>
        <w:jc w:val="both"/>
      </w:pPr>
      <w:r w:rsidRPr="001F262A">
        <w:t>-</w:t>
      </w:r>
      <w:r w:rsidRPr="001F262A">
        <w:tab/>
        <w:t xml:space="preserve">ставка арендной платы составляет не более </w:t>
      </w:r>
      <w:r>
        <w:rPr>
          <w:b/>
        </w:rPr>
        <w:t>184</w:t>
      </w:r>
      <w:r w:rsidRPr="001F262A">
        <w:rPr>
          <w:b/>
        </w:rPr>
        <w:t>,0 рубл</w:t>
      </w:r>
      <w:r>
        <w:rPr>
          <w:b/>
        </w:rPr>
        <w:t>я</w:t>
      </w:r>
      <w:r w:rsidRPr="001F262A">
        <w:rPr>
          <w:b/>
        </w:rPr>
        <w:t>/кв. м/месяц</w:t>
      </w:r>
      <w:r w:rsidRPr="001F262A">
        <w:t xml:space="preserve"> (с учетом НДС либо НДС не облагается, в зависимости от системы налогообложения, применяемой Арендодателем). Ставка включает в себя платежи за пользование помещениями и земельным </w:t>
      </w:r>
      <w:r w:rsidRPr="001F262A">
        <w:lastRenderedPageBreak/>
        <w:t>участком, в том числе плату за услуги по эксплуатации и техническому обслуживанию систем жизнеобеспечения Объекта;</w:t>
      </w:r>
    </w:p>
    <w:p w14:paraId="5C0685EA" w14:textId="77777777" w:rsidR="000D5196" w:rsidRPr="001F262A" w:rsidRDefault="000D5196" w:rsidP="000D5196">
      <w:pPr>
        <w:tabs>
          <w:tab w:val="left" w:pos="1418"/>
        </w:tabs>
        <w:autoSpaceDE w:val="0"/>
        <w:autoSpaceDN w:val="0"/>
        <w:ind w:firstLine="709"/>
        <w:jc w:val="both"/>
      </w:pPr>
      <w:r w:rsidRPr="001F262A">
        <w:t>-</w:t>
      </w:r>
      <w:r w:rsidRPr="001F262A">
        <w:tab/>
        <w:t>коммунальные услуги (пользование электроэнергией, водо-, теплоснабжением и канализацией) оплачиваются Арендатором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Арендодателя;</w:t>
      </w:r>
    </w:p>
    <w:p w14:paraId="014C3CD3" w14:textId="77777777" w:rsidR="000D5196" w:rsidRPr="001F262A" w:rsidRDefault="000D5196" w:rsidP="000D5196">
      <w:pPr>
        <w:tabs>
          <w:tab w:val="left" w:pos="1418"/>
        </w:tabs>
        <w:autoSpaceDE w:val="0"/>
        <w:autoSpaceDN w:val="0"/>
        <w:ind w:firstLine="709"/>
        <w:jc w:val="both"/>
      </w:pPr>
      <w:r w:rsidRPr="001F262A">
        <w:t>-</w:t>
      </w:r>
      <w:r w:rsidRPr="001F262A">
        <w:tab/>
        <w:t xml:space="preserve">срок аренды - не менее 10 (десяти) лет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позднее, чем за 2 (два) месяца до даты расторжения договора, без применения Арендодателем штрафных санкций; </w:t>
      </w:r>
    </w:p>
    <w:p w14:paraId="64C623D2" w14:textId="77777777" w:rsidR="000D5196" w:rsidRPr="001F262A" w:rsidRDefault="000D5196" w:rsidP="000D5196">
      <w:pPr>
        <w:tabs>
          <w:tab w:val="left" w:pos="1418"/>
        </w:tabs>
        <w:autoSpaceDE w:val="0"/>
        <w:autoSpaceDN w:val="0"/>
        <w:ind w:firstLine="709"/>
      </w:pPr>
      <w:r w:rsidRPr="001F262A">
        <w:t>-</w:t>
      </w:r>
      <w:r w:rsidRPr="001F262A">
        <w:tab/>
        <w:t xml:space="preserve">цели пользования помещениями по договору аренды – размещение внутреннего структурного подразделения банка №8630/01564; </w:t>
      </w:r>
    </w:p>
    <w:p w14:paraId="20591FD6" w14:textId="77777777" w:rsidR="000D5196" w:rsidRPr="001F262A" w:rsidRDefault="000D5196" w:rsidP="000D5196">
      <w:pPr>
        <w:tabs>
          <w:tab w:val="left" w:pos="1418"/>
        </w:tabs>
        <w:autoSpaceDE w:val="0"/>
        <w:autoSpaceDN w:val="0"/>
        <w:ind w:firstLine="709"/>
      </w:pPr>
      <w:r w:rsidRPr="001F262A">
        <w:t>-</w:t>
      </w:r>
      <w:r w:rsidRPr="001F262A">
        <w:tab/>
        <w:t>при взаиморасчетах по договору аренды помещений определить НДС по ставкам в соответствии с налоговым законодательством, действующим на момент исчисления налога;</w:t>
      </w:r>
    </w:p>
    <w:p w14:paraId="16270CF1" w14:textId="77777777" w:rsidR="000D5196" w:rsidRPr="001F262A" w:rsidRDefault="000D5196" w:rsidP="000D5196">
      <w:pPr>
        <w:tabs>
          <w:tab w:val="left" w:pos="1418"/>
        </w:tabs>
        <w:autoSpaceDE w:val="0"/>
        <w:autoSpaceDN w:val="0"/>
        <w:ind w:firstLine="709"/>
        <w:jc w:val="both"/>
      </w:pPr>
      <w:r w:rsidRPr="001F262A">
        <w:t>-</w:t>
      </w:r>
      <w:r w:rsidRPr="001F262A">
        <w:tab/>
        <w:t>индексация арендной платы производится по соглашению сторон, не чаще одного раза в год, начиная с третьего года срока аренды, согласно индекса потребительских цен за прошедший календарный год, публикуемому на официальном сайте Федеральной Службы Государственной Статистики РФ www.gks.ru, но не более чем на 5 (пять) %;</w:t>
      </w:r>
    </w:p>
    <w:p w14:paraId="732835DE" w14:textId="77777777" w:rsidR="000D5196" w:rsidRPr="001F262A" w:rsidRDefault="000D5196" w:rsidP="000D5196">
      <w:pPr>
        <w:tabs>
          <w:tab w:val="left" w:pos="993"/>
        </w:tabs>
        <w:autoSpaceDE w:val="0"/>
        <w:autoSpaceDN w:val="0"/>
        <w:ind w:firstLine="709"/>
        <w:jc w:val="both"/>
      </w:pPr>
      <w:r w:rsidRPr="001F262A">
        <w:t>-</w:t>
      </w:r>
      <w:r w:rsidRPr="001F262A">
        <w:tab/>
        <w:t>арендодатель не имеет право расторгнуть договор в одностороннем внесудебном порядке;</w:t>
      </w:r>
    </w:p>
    <w:p w14:paraId="68A767F4" w14:textId="77777777" w:rsidR="000D5196" w:rsidRPr="001F262A" w:rsidRDefault="000D5196" w:rsidP="000D5196">
      <w:pPr>
        <w:tabs>
          <w:tab w:val="left" w:pos="1418"/>
        </w:tabs>
        <w:autoSpaceDE w:val="0"/>
        <w:autoSpaceDN w:val="0"/>
        <w:ind w:firstLine="709"/>
        <w:jc w:val="both"/>
      </w:pPr>
      <w:r w:rsidRPr="001F262A">
        <w:t>-</w:t>
      </w:r>
      <w:r w:rsidRPr="001F262A">
        <w:tab/>
        <w:t xml:space="preserve">в случае расторжения договора аренды, Арендатор (Банк) не обязан приводить арендованные помещения в первоначальное состояние; </w:t>
      </w:r>
    </w:p>
    <w:p w14:paraId="794BE177" w14:textId="77777777" w:rsidR="000D5196" w:rsidRPr="001F262A" w:rsidRDefault="000D5196" w:rsidP="000D5196">
      <w:pPr>
        <w:tabs>
          <w:tab w:val="left" w:pos="1418"/>
        </w:tabs>
        <w:autoSpaceDE w:val="0"/>
        <w:autoSpaceDN w:val="0"/>
        <w:ind w:firstLine="709"/>
        <w:jc w:val="both"/>
      </w:pPr>
      <w:r w:rsidRPr="001F262A">
        <w:t>-</w:t>
      </w:r>
      <w:r w:rsidRPr="001F262A">
        <w:tab/>
        <w:t xml:space="preserve">к договору аренды не применяются условия по внесению обеспечительного платежа;  </w:t>
      </w:r>
    </w:p>
    <w:p w14:paraId="6F158CA9" w14:textId="77777777" w:rsidR="000D5196" w:rsidRPr="001F262A" w:rsidRDefault="000D5196" w:rsidP="000D5196">
      <w:pPr>
        <w:tabs>
          <w:tab w:val="left" w:pos="1418"/>
        </w:tabs>
        <w:autoSpaceDE w:val="0"/>
        <w:autoSpaceDN w:val="0"/>
        <w:ind w:firstLine="709"/>
        <w:jc w:val="both"/>
      </w:pPr>
      <w:r w:rsidRPr="001F262A">
        <w:t>-</w:t>
      </w:r>
      <w:r w:rsidRPr="001F262A">
        <w:tab/>
      </w:r>
      <w:r w:rsidRPr="001F262A">
        <w:rPr>
          <w:bCs/>
        </w:rPr>
        <w:t xml:space="preserve">Арендодатель обязуется </w:t>
      </w:r>
      <w:r>
        <w:rPr>
          <w:bCs/>
        </w:rPr>
        <w:t>о</w:t>
      </w:r>
      <w:r w:rsidRPr="001F262A">
        <w:rPr>
          <w:bCs/>
        </w:rPr>
        <w:t>беспечить Арендатору круглосуточный, беспрепятственный доступ в арендуемые помещения</w:t>
      </w:r>
      <w:r>
        <w:rPr>
          <w:bCs/>
        </w:rPr>
        <w:t xml:space="preserve"> первого и второго этажа </w:t>
      </w:r>
      <w:r w:rsidRPr="001F262A">
        <w:rPr>
          <w:bCs/>
        </w:rPr>
        <w:t>без взимания дополнительной платы</w:t>
      </w:r>
      <w:r>
        <w:t>;</w:t>
      </w:r>
    </w:p>
    <w:p w14:paraId="28C2281B" w14:textId="77777777" w:rsidR="000D5196" w:rsidRDefault="000D5196" w:rsidP="000D5196">
      <w:pPr>
        <w:tabs>
          <w:tab w:val="left" w:pos="0"/>
        </w:tabs>
        <w:autoSpaceDE w:val="0"/>
        <w:autoSpaceDN w:val="0"/>
        <w:ind w:firstLine="709"/>
        <w:jc w:val="both"/>
      </w:pPr>
      <w:r w:rsidRPr="001F262A">
        <w:t xml:space="preserve">- </w:t>
      </w:r>
      <w:r>
        <w:t xml:space="preserve">      </w:t>
      </w:r>
      <w:r w:rsidRPr="001F262A">
        <w:t xml:space="preserve">Арендодатель обязан компенсировать Арендатору расходы на подготовку технической документации на арендуемые помещения Объекта и постановку их на кадастровый учет.  </w:t>
      </w:r>
    </w:p>
    <w:p w14:paraId="3B895F43" w14:textId="77777777" w:rsidR="000D5196" w:rsidRPr="001F262A" w:rsidRDefault="000D5196" w:rsidP="000D5196">
      <w:pPr>
        <w:tabs>
          <w:tab w:val="left" w:pos="0"/>
        </w:tabs>
        <w:autoSpaceDE w:val="0"/>
        <w:autoSpaceDN w:val="0"/>
        <w:ind w:firstLine="709"/>
        <w:jc w:val="both"/>
      </w:pPr>
    </w:p>
    <w:p w14:paraId="201863CF" w14:textId="77777777" w:rsidR="000D5196" w:rsidRPr="001F262A" w:rsidRDefault="000D5196" w:rsidP="000D5196">
      <w:pPr>
        <w:autoSpaceDE w:val="0"/>
        <w:autoSpaceDN w:val="0"/>
        <w:ind w:firstLine="709"/>
        <w:jc w:val="both"/>
        <w:rPr>
          <w:b/>
        </w:rPr>
      </w:pPr>
      <w:r w:rsidRPr="001F262A">
        <w:rPr>
          <w:b/>
        </w:rPr>
        <w:t>Отлагательное условие по передаче Объекта:</w:t>
      </w:r>
    </w:p>
    <w:p w14:paraId="62B9C733" w14:textId="77777777" w:rsidR="000D5196" w:rsidRPr="00621F9A" w:rsidRDefault="000D5196" w:rsidP="000D5196">
      <w:pPr>
        <w:pStyle w:val="a7"/>
        <w:ind w:left="0" w:firstLine="709"/>
        <w:jc w:val="both"/>
        <w:rPr>
          <w:bCs/>
          <w:color w:val="000000"/>
          <w:lang w:val="ru-RU"/>
        </w:rPr>
      </w:pPr>
      <w:r w:rsidRPr="00952F12">
        <w:rPr>
          <w:bCs/>
          <w:lang w:val="ru-RU"/>
        </w:rPr>
        <w:t>Объект передается Покупателю по акту приема-передачи с отлагательным условием и поздней регистрацией перехода права собственности, но не позднее 30.06.2024г. в</w:t>
      </w:r>
      <w:r w:rsidRPr="00621F9A">
        <w:rPr>
          <w:bCs/>
          <w:lang w:val="ru-RU"/>
        </w:rPr>
        <w:t xml:space="preserve"> связи с необходимостью </w:t>
      </w:r>
      <w:r w:rsidRPr="00621F9A">
        <w:rPr>
          <w:bCs/>
          <w:color w:val="000000"/>
          <w:lang w:val="ru-RU"/>
        </w:rPr>
        <w:t>проведения обособления площади под размещение ВСП №8630/01564, а также проведения мероприятий по освобождению Объекта от инвентаря и оборудования Банка.</w:t>
      </w:r>
    </w:p>
    <w:p w14:paraId="0C1BE8EA" w14:textId="77777777" w:rsidR="000D5196" w:rsidRPr="008007DF" w:rsidRDefault="000D5196" w:rsidP="000D5196">
      <w:pPr>
        <w:ind w:firstLine="1418"/>
        <w:jc w:val="both"/>
      </w:pPr>
    </w:p>
    <w:p w14:paraId="25C31660" w14:textId="77777777" w:rsidR="000D5196" w:rsidRDefault="000D5196" w:rsidP="000D5196">
      <w:pPr>
        <w:ind w:right="-57"/>
        <w:jc w:val="center"/>
        <w:rPr>
          <w:b/>
        </w:rPr>
      </w:pPr>
      <w:r>
        <w:rPr>
          <w:b/>
        </w:rPr>
        <w:t>Начальная цена Лота – 6 560 000 рублей 00 копеек (в том числе НДС).</w:t>
      </w:r>
    </w:p>
    <w:p w14:paraId="483E31A6" w14:textId="77777777" w:rsidR="000D5196" w:rsidRDefault="000D5196" w:rsidP="000D5196">
      <w:pPr>
        <w:ind w:right="-57"/>
        <w:jc w:val="center"/>
        <w:rPr>
          <w:b/>
          <w:bCs/>
        </w:rPr>
      </w:pPr>
      <w:r>
        <w:rPr>
          <w:b/>
          <w:bCs/>
        </w:rPr>
        <w:t>Сумма задатка – 650 000 рублей 00 копеек.</w:t>
      </w:r>
    </w:p>
    <w:p w14:paraId="15037FCE" w14:textId="77777777" w:rsidR="000D5196" w:rsidRDefault="000D5196" w:rsidP="000D5196">
      <w:pPr>
        <w:ind w:right="-57"/>
        <w:jc w:val="center"/>
        <w:rPr>
          <w:b/>
          <w:bCs/>
        </w:rPr>
      </w:pPr>
      <w:r>
        <w:rPr>
          <w:b/>
          <w:bCs/>
        </w:rPr>
        <w:t>Шаг аукциона – 130 000 рублей 00 копеек.</w:t>
      </w:r>
    </w:p>
    <w:p w14:paraId="268133C1" w14:textId="353E093B" w:rsidR="00C368DA" w:rsidRPr="002C50C3" w:rsidRDefault="00C368DA" w:rsidP="002C50C3">
      <w:pPr>
        <w:pStyle w:val="a7"/>
        <w:ind w:left="0" w:firstLine="709"/>
        <w:jc w:val="both"/>
        <w:rPr>
          <w:lang w:val="ru-RU"/>
        </w:rPr>
      </w:pPr>
    </w:p>
    <w:sectPr w:rsidR="00C368DA" w:rsidRPr="002C50C3" w:rsidSect="002C50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A43A0"/>
    <w:multiLevelType w:val="hybridMultilevel"/>
    <w:tmpl w:val="2C169C20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" w15:restartNumberingAfterBreak="0">
    <w:nsid w:val="21F14FD7"/>
    <w:multiLevelType w:val="hybridMultilevel"/>
    <w:tmpl w:val="632C0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EEB7F46"/>
    <w:multiLevelType w:val="hybridMultilevel"/>
    <w:tmpl w:val="E4F076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7A705C8D"/>
    <w:multiLevelType w:val="hybridMultilevel"/>
    <w:tmpl w:val="F01850C6"/>
    <w:lvl w:ilvl="0" w:tplc="5BA41FEC">
      <w:numFmt w:val="bullet"/>
      <w:lvlText w:val="-"/>
      <w:lvlJc w:val="left"/>
      <w:pPr>
        <w:ind w:left="133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num w:numId="1" w16cid:durableId="1388603896">
    <w:abstractNumId w:val="2"/>
  </w:num>
  <w:num w:numId="2" w16cid:durableId="1286883262">
    <w:abstractNumId w:val="0"/>
  </w:num>
  <w:num w:numId="3" w16cid:durableId="1117598727">
    <w:abstractNumId w:val="1"/>
  </w:num>
  <w:num w:numId="4" w16cid:durableId="620919074">
    <w:abstractNumId w:val="1"/>
  </w:num>
  <w:num w:numId="5" w16cid:durableId="1653605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17F6A"/>
    <w:rsid w:val="00020DBF"/>
    <w:rsid w:val="00064045"/>
    <w:rsid w:val="000C260B"/>
    <w:rsid w:val="000D5196"/>
    <w:rsid w:val="000F2572"/>
    <w:rsid w:val="0018462B"/>
    <w:rsid w:val="00203EE2"/>
    <w:rsid w:val="00214DDD"/>
    <w:rsid w:val="00230765"/>
    <w:rsid w:val="002C50C3"/>
    <w:rsid w:val="003360B1"/>
    <w:rsid w:val="0034675B"/>
    <w:rsid w:val="003700D9"/>
    <w:rsid w:val="004276A6"/>
    <w:rsid w:val="004763A5"/>
    <w:rsid w:val="004A7B35"/>
    <w:rsid w:val="004C4364"/>
    <w:rsid w:val="004F4013"/>
    <w:rsid w:val="005419A6"/>
    <w:rsid w:val="00557A86"/>
    <w:rsid w:val="00565D1E"/>
    <w:rsid w:val="00597AEB"/>
    <w:rsid w:val="005A7674"/>
    <w:rsid w:val="005C3AFC"/>
    <w:rsid w:val="00652778"/>
    <w:rsid w:val="00706571"/>
    <w:rsid w:val="007117B4"/>
    <w:rsid w:val="00740C61"/>
    <w:rsid w:val="00742DCD"/>
    <w:rsid w:val="007A474A"/>
    <w:rsid w:val="007D301E"/>
    <w:rsid w:val="0081080C"/>
    <w:rsid w:val="008136CF"/>
    <w:rsid w:val="008A7E7F"/>
    <w:rsid w:val="008B6E7A"/>
    <w:rsid w:val="008D35D4"/>
    <w:rsid w:val="00940EC5"/>
    <w:rsid w:val="00955655"/>
    <w:rsid w:val="00976F99"/>
    <w:rsid w:val="009F3538"/>
    <w:rsid w:val="00A339D2"/>
    <w:rsid w:val="00A37F9A"/>
    <w:rsid w:val="00A61F0A"/>
    <w:rsid w:val="00A67288"/>
    <w:rsid w:val="00AF7137"/>
    <w:rsid w:val="00B2292B"/>
    <w:rsid w:val="00B436EB"/>
    <w:rsid w:val="00B43FFF"/>
    <w:rsid w:val="00B500DE"/>
    <w:rsid w:val="00B8495C"/>
    <w:rsid w:val="00B87D1F"/>
    <w:rsid w:val="00BA7B01"/>
    <w:rsid w:val="00BB68E6"/>
    <w:rsid w:val="00BC5271"/>
    <w:rsid w:val="00BE6363"/>
    <w:rsid w:val="00C02745"/>
    <w:rsid w:val="00C368DA"/>
    <w:rsid w:val="00CA1A8F"/>
    <w:rsid w:val="00CE0C94"/>
    <w:rsid w:val="00CE5273"/>
    <w:rsid w:val="00CE7803"/>
    <w:rsid w:val="00D109D2"/>
    <w:rsid w:val="00D372A7"/>
    <w:rsid w:val="00D42F46"/>
    <w:rsid w:val="00D93D11"/>
    <w:rsid w:val="00D9738C"/>
    <w:rsid w:val="00DD53F7"/>
    <w:rsid w:val="00DF4E03"/>
    <w:rsid w:val="00E02CD2"/>
    <w:rsid w:val="00E37D5C"/>
    <w:rsid w:val="00E42343"/>
    <w:rsid w:val="00E44D38"/>
    <w:rsid w:val="00E50A6D"/>
    <w:rsid w:val="00E564AD"/>
    <w:rsid w:val="00E90926"/>
    <w:rsid w:val="00E9264B"/>
    <w:rsid w:val="00EE5C85"/>
    <w:rsid w:val="00FA3FF0"/>
    <w:rsid w:val="00FC23F6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F7FB"/>
  <w15:docId w15:val="{7A8654FC-B80A-412F-B0AD-DD0A8648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8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9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527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B84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абзац"/>
    <w:basedOn w:val="a"/>
    <w:rsid w:val="00A61F0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e">
    <w:name w:val="Знак Знак"/>
    <w:basedOn w:val="a"/>
    <w:rsid w:val="008136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C027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E02C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0F257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FC23F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8B6E7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4C436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597AE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5419A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742D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8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7"/>
    <w:uiPriority w:val="34"/>
    <w:qFormat/>
    <w:rsid w:val="00742DCD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8">
    <w:name w:val="Знак Знак"/>
    <w:basedOn w:val="a"/>
    <w:rsid w:val="00B500D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A339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E4234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017F6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Знак Знак"/>
    <w:basedOn w:val="a"/>
    <w:rsid w:val="004F401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d">
    <w:basedOn w:val="a"/>
    <w:next w:val="afe"/>
    <w:uiPriority w:val="99"/>
    <w:unhideWhenUsed/>
    <w:rsid w:val="004F4013"/>
    <w:rPr>
      <w:rFonts w:eastAsia="Calibri"/>
    </w:rPr>
  </w:style>
  <w:style w:type="paragraph" w:styleId="afe">
    <w:name w:val="Normal (Web)"/>
    <w:basedOn w:val="a"/>
    <w:uiPriority w:val="99"/>
    <w:semiHidden/>
    <w:unhideWhenUsed/>
    <w:rsid w:val="004F4013"/>
  </w:style>
  <w:style w:type="paragraph" w:customStyle="1" w:styleId="aff">
    <w:name w:val="Знак Знак"/>
    <w:basedOn w:val="a"/>
    <w:rsid w:val="00BA7B0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0">
    <w:basedOn w:val="a"/>
    <w:next w:val="afe"/>
    <w:uiPriority w:val="99"/>
    <w:unhideWhenUsed/>
    <w:rsid w:val="00BA7B01"/>
    <w:rPr>
      <w:rFonts w:eastAsia="Calibri"/>
    </w:rPr>
  </w:style>
  <w:style w:type="paragraph" w:customStyle="1" w:styleId="aff1">
    <w:name w:val="Знак Знак"/>
    <w:basedOn w:val="a"/>
    <w:rsid w:val="002C50C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f2">
    <w:name w:val="Body Text"/>
    <w:basedOn w:val="a"/>
    <w:link w:val="aff3"/>
    <w:uiPriority w:val="99"/>
    <w:unhideWhenUsed/>
    <w:rsid w:val="002C50C3"/>
    <w:pPr>
      <w:spacing w:after="120"/>
    </w:pPr>
  </w:style>
  <w:style w:type="character" w:customStyle="1" w:styleId="aff3">
    <w:name w:val="Основной текст Знак"/>
    <w:basedOn w:val="a0"/>
    <w:link w:val="aff2"/>
    <w:uiPriority w:val="99"/>
    <w:rsid w:val="002C5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 Знак Знак"/>
    <w:basedOn w:val="a"/>
    <w:rsid w:val="000D519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PgS1ygEY6guwPS8teZLoRTY5KiRrVN4AmWFTK+hgWKE=</DigestValue>
    </Reference>
    <Reference Type="http://www.w3.org/2000/09/xmldsig#Object" URI="#idOfficeObject">
      <DigestMethod Algorithm="urn:ietf:params:xml:ns:cpxmlsec:algorithms:gostr34112012-256"/>
      <DigestValue>12Hp/KY1BCTJkZkiyzdVyZE0mpkRrZhLUBaeesUbo/I=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mpbelra8ogF6tYAprz2A46IhFnDFTQ1l6fHWlmqQIpo=</DigestValue>
    </Reference>
  </SignedInfo>
  <SignatureValue>eb6M4pINWp4nRHJHdQKm1DNFf64nefENjyArL6TVX2D+5EplHIDY7x6H+vabV1fX
DU5Vv7ZYfyoOJAxWwa4FtQ==</SignatureValue>
  <KeyInfo>
    <X509Data>
      <X509Certificate>MIIJeTCCCSagAwIBAgIRBI1yuABlsOi/S2VYbE3o7x4wCgYIKoUDBwEBAwIwggGE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g9GAIjAeFw0yMzA4MjExMTA2MzNaFw0yNDA4MjExMTAxMDRaMIIB2DEVMBMGBSqF
A2QEEgo3ODM4NDMwNDEzMSgwJgYJKoZIhvcNAQkBFhlzaWRvcm92YUBhdWN0aW9u
LWhvdXNlLnJ1MRowGAYIKoUDA4EDAQESDDQ3MDMyMjQwNjM4NTEWMBQGBSqFA2QD
EgsxNjcyODYyNjIwMDEYMBYGBSqFA2QBEg0xMDk3ODQ3MjMzMzUxMTAwLgYDVQQM
DCfQoNGD0LrQvtCy0L7QtNC40YLQtdC70Ywg0L/RgNC+0LXQutGC0LAxFjAUBgNV
BAoMDdCQ0J4gItCg0JDQlCIxNTAzBgNVBAkMLNCf0JXQoCDQk9Cg0JjQktCm0J7Q
ktCQLCDQlNCe0JwgNSwg0JvQmNCiINCSMSkwJwYDVQQHDCDQsyDQodCw0L3QutGC
LdCf0LXRgtC10YDQsdGD0YDQszEtMCsGA1UECAwkNzgg0LMuINCh0LDQvdC60YIt
0J/QtdGC0LXRgNCx0YPRgNCzMQswCQYDVQQGEwJSVTEuMCwGA1UEKgwl0JLQuNC+
0LvQtdGC0YLQsCDQldCy0LPQtdC90YzQtdCy0L3QsDEXMBUGA1UEBAwO0JrQsNC5
0LrQvtCy0LAxFjAUBgNVBAMMDdCQ0J4gItCg0JDQlCIwZjAfBggqhQMHAQEBATAT
BgcqhQMCAiQABggqhQMHAQECAgNDAARAHfRYVetOvanW6YwKcP6AgS1aXMsovT03
SqwknKpg0uq5qOO6qaC6oCpg9CBQm5wWjaH2lh4oVOGyAdyLciZwYqOCBRIwggUO
MAwGBSqFA2RyBAMCAQEwDgYDVR0PAQH/BAQDAgTwMCQGA1UdEQQdMBuBGXNpZG9y
b3ZhQGF1Y3Rpb24taG91c2UucnUwEwYDVR0gBAwwCjAIBgYqhQNkcQEwOQYDVR0l
BDIwMAYIKwYBBQUHAwIGByqFAwICIgYGCCsGAQUFBwMEBggqhQMDBQoCDAYHKoUD
AwcIATCB2QYIKwYBBQUHAQEEgcwwgckwOAYIKwYBBQUHMAGGLGh0dHA6Ly9wa2ku
c2tia29udHVyLnJ1L29jc3BjYXEyMDEyL29jc3Auc3JmMEUGCCsGAQUFBzAChjlo
dHRwOi8vY2RwLnNrYmtvbnR1ci5ydS9jZXJ0aWZpY2F0ZXMvc2tia29udHVyLXEt
MjAyMi5jcnQwRgYIKwYBBQUHMAKGOmh0dHA6Ly9jZHAyLnNrYmtvbnR1ci5ydS9j
ZXJ0aWZpY2F0ZXMvc2tia29udHVyLXEtMjAyMi5jcnQwKwYDVR0QBCQwIoAPMjAy
MzA4MjExMTA2MzNagQ8yMDI0MDgyMTExMDEwNFowggEzBgUqhQNkcASCASgwggEk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0LjQutCw0YIg0YHQvtC+0YLQstC10YLRgdGC0LLQuNGPIOKEliDQodCkLzEyNC0z
OTcxINC+0YIgMTUuMDEuMjAyMQxP0KHQtdGA0YLQuNGE0LjQutCw0YIg0YHQvtC+
0YLQstC10YLRgdGC0LLQuNGPIOKEliDQodCkLzEyOC00MjcwINC+0YIgMTMuMDcu
MjAyMjAjBgUqhQNkbwQaDBgi0JrRgNC40L/RgtC+0J/RgNC+IENTUCIwegYDVR0f
BHMwcTA2oDSgMoYwaHR0cDovL2NkcC5za2Jrb250dXIucnUvY2RwL3NrYmtvbnR1
ci1xLTIwMjIuY3JsMDegNaAzhjFodHRwOi8vY2RwMi5za2Jrb250dXIucnUvY2Rw
L3NrYmtvbnR1ci1xLTIwMjIuY3JsMIIBdgYDVR0jBIIBbTCCAWmAFM+bXH4Np+2K
0ytIc0ovtNuZXnFioYIBQ6SCAT8wggE7MSEwHwYJKoZIhvcNAQkBFhJkaXRAZGln
aXRhbC5nb3YucnUxCzAJBgNVBAYTAlJVMRgwFgYDVQQIDA83NyDQnNC+0YHQutCy
0LAxGTAXBgNVBAcMENCzLiDQnNC+0YHQutCy0LAxUzBRBgNVBAkMStCf0YDQtdGB
0L3QtdC90YHQutCw0Y8g0L3QsNCx0LXRgNC10LbQvdCw0Y8sINC00L7QvCAxMCwg
0YHRgtGA0L7QtdC90LjQtSAyMSYwJAYDVQQKDB3QnNC40L3RhtC40YTRgNGLINCg
0L7RgdGB0LjQuDEYMBYGBSqFA2QBEg0xMDQ3NzAyMDI2NzAxMRUwEwYFKoUDZAQS
Cjc3MTA0NzQzNzUxJjAkBgNVBAMMHdCc0LjQvdGG0LjRhNGA0Ysg0KDQvtGB0YHQ
uNC4ggo0ZSfDAAAAAAbTMB0GA1UdDgQWBBRoy8VYhDmP27vSR7k3kKbODTrNtDAK
BggqhQMHAQEDAgNBALJ1ThfYUrUiZFFlsEfgIs9z/tuw2D7uKO8jG/NDzHZIz9sw
ANEQfKuI4xbaHEDsp6Mh/kphvIk5XodzeTxalR8=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MKaCL54FAUsdn1aZzvpLlNON0IE=</DigestValue>
      </Reference>
      <Reference URI="/word/fontTable.xml?ContentType=application/vnd.openxmlformats-officedocument.wordprocessingml.fontTable+xml">
        <DigestMethod Algorithm="http://www.w3.org/2000/09/xmldsig#sha1"/>
        <DigestValue>oi5CiA5Do9fCzXh16VvlcDFjSiM=</DigestValue>
      </Reference>
      <Reference URI="/word/numbering.xml?ContentType=application/vnd.openxmlformats-officedocument.wordprocessingml.numbering+xml">
        <DigestMethod Algorithm="http://www.w3.org/2000/09/xmldsig#sha1"/>
        <DigestValue>ImTAzK7eE8Lp5B86Vett4TT1mFU=</DigestValue>
      </Reference>
      <Reference URI="/word/settings.xml?ContentType=application/vnd.openxmlformats-officedocument.wordprocessingml.settings+xml">
        <DigestMethod Algorithm="http://www.w3.org/2000/09/xmldsig#sha1"/>
        <DigestValue>ZmZrqnWNrvVwYeQTyUSz4sQ8S6E=</DigestValue>
      </Reference>
      <Reference URI="/word/styles.xml?ContentType=application/vnd.openxmlformats-officedocument.wordprocessingml.styles+xml">
        <DigestMethod Algorithm="http://www.w3.org/2000/09/xmldsig#sha1"/>
        <DigestValue>FNqifftJHaCQ+ISWMlReE3e63uI=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AEJFzOy41gwPx3EfXbb2fyoSaBs=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2024-01-30T09:30:58Z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16.0.17126/26</OfficeVersion>
          <ApplicationVersion>16.0.17126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2024-01-30T09:30:58Z</xd:SigningTime>
          <xd:SigningCertificate>
            <xd:Cert>
              <xd:CertDigest>
                <DigestMethod Algorithm="http://www.w3.org/2000/09/xmldsig#sha1"/>
                <DigestValue>3c3iyLfOlgjR53n7J3ptouDpDiA=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1549146268926138890243938724362213453598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79</cp:revision>
  <cp:lastPrinted>2016-04-28T11:19:00Z</cp:lastPrinted>
  <dcterms:created xsi:type="dcterms:W3CDTF">2014-07-08T11:34:00Z</dcterms:created>
  <dcterms:modified xsi:type="dcterms:W3CDTF">2024-01-30T09:30:00Z</dcterms:modified>
</cp:coreProperties>
</file>