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FFAC3" w14:textId="77777777" w:rsidR="0002684E" w:rsidRPr="002A2930" w:rsidRDefault="0002684E" w:rsidP="0002684E">
      <w:pPr>
        <w:pStyle w:val="a3"/>
        <w:jc w:val="both"/>
        <w:rPr>
          <w:rFonts w:ascii="Times New Roman" w:eastAsia="Times New Roman" w:hAnsi="Times New Roman" w:cs="Times New Roman"/>
          <w:bCs/>
          <w:color w:val="000000"/>
          <w:kern w:val="36"/>
          <w:sz w:val="24"/>
          <w:szCs w:val="24"/>
          <w:lang w:eastAsia="ru-RU"/>
        </w:rPr>
      </w:pPr>
    </w:p>
    <w:p w14:paraId="3833E02F" w14:textId="04ECD463" w:rsidR="0002684E" w:rsidRPr="009E49F9" w:rsidRDefault="00D33D21" w:rsidP="00D33D21">
      <w:pPr>
        <w:pStyle w:val="a3"/>
        <w:spacing w:before="120" w:after="120"/>
        <w:jc w:val="both"/>
        <w:rPr>
          <w:rFonts w:ascii="Times New Roman" w:eastAsia="Times New Roman" w:hAnsi="Times New Roman" w:cs="Times New Roman"/>
          <w:color w:val="000000"/>
          <w:sz w:val="24"/>
          <w:szCs w:val="24"/>
          <w:lang w:eastAsia="ru-RU"/>
        </w:rPr>
      </w:pPr>
      <w:r w:rsidRPr="009E49F9">
        <w:rPr>
          <w:rFonts w:ascii="Times New Roman" w:hAnsi="Times New Roman" w:cs="Times New Roman"/>
          <w:sz w:val="24"/>
          <w:szCs w:val="24"/>
        </w:rPr>
        <w:t xml:space="preserve">АО «Российский аукционный дом» (ОГРН 1097847233351, ИНН 7838430413, 190000, Санкт-Петербург, пер. Гривцова, д. 5, </w:t>
      </w:r>
      <w:proofErr w:type="spellStart"/>
      <w:r w:rsidRPr="009E49F9">
        <w:rPr>
          <w:rFonts w:ascii="Times New Roman" w:hAnsi="Times New Roman" w:cs="Times New Roman"/>
          <w:sz w:val="24"/>
          <w:szCs w:val="24"/>
        </w:rPr>
        <w:t>лит.В</w:t>
      </w:r>
      <w:proofErr w:type="spellEnd"/>
      <w:r w:rsidRPr="009E49F9">
        <w:rPr>
          <w:rFonts w:ascii="Times New Roman" w:hAnsi="Times New Roman" w:cs="Times New Roman"/>
          <w:sz w:val="24"/>
          <w:szCs w:val="24"/>
        </w:rPr>
        <w:t xml:space="preserve">, (812)334-26-04, 8(800) 777-57-57, vyrtosu@auction-house.ru), действующее на основании договора с </w:t>
      </w:r>
      <w:r w:rsidRPr="009E49F9">
        <w:rPr>
          <w:rFonts w:ascii="Times New Roman" w:hAnsi="Times New Roman" w:cs="Times New Roman"/>
          <w:b/>
          <w:bCs/>
          <w:sz w:val="24"/>
          <w:szCs w:val="24"/>
        </w:rPr>
        <w:t>Акционерным обществом «ФИА-БАНК» (АО «ФИА-БАНК»),</w:t>
      </w:r>
      <w:r w:rsidRPr="009E49F9">
        <w:rPr>
          <w:rFonts w:ascii="Times New Roman" w:hAnsi="Times New Roman" w:cs="Times New Roman"/>
          <w:sz w:val="24"/>
          <w:szCs w:val="24"/>
        </w:rPr>
        <w:t xml:space="preserve"> (адрес регистрации: 445037, Самарская обл., г. Тольятти, Новый проезд, д. 8, ИНН 6452012933, ОГРН 1026300001980), конкурсным управляющим (ликвидатором) которого на основании решения Арбитражного суда Арбитражного суда Самарской области от 06 июля 2016 г. по делу №А55-9320/2016 является государственная корпорация «Агентство по страхованию вкладов» (109240, г. Москва, ул. Высоцкого, д. 4</w:t>
      </w:r>
      <w:r w:rsidR="0002684E" w:rsidRPr="009E49F9">
        <w:rPr>
          <w:rFonts w:ascii="Times New Roman" w:hAnsi="Times New Roman" w:cs="Times New Roman"/>
          <w:sz w:val="24"/>
        </w:rPr>
        <w:t xml:space="preserve">), </w:t>
      </w:r>
      <w:r w:rsidR="0002684E" w:rsidRPr="009E49F9">
        <w:rPr>
          <w:rFonts w:ascii="Times New Roman" w:hAnsi="Times New Roman" w:cs="Times New Roman"/>
          <w:sz w:val="24"/>
          <w:szCs w:val="24"/>
        </w:rPr>
        <w:t xml:space="preserve">сообщает, </w:t>
      </w:r>
      <w:r w:rsidR="0002684E" w:rsidRPr="009E49F9">
        <w:rPr>
          <w:rFonts w:ascii="Times New Roman" w:eastAsia="Times New Roman" w:hAnsi="Times New Roman" w:cs="Times New Roman"/>
          <w:color w:val="000000"/>
          <w:sz w:val="24"/>
          <w:szCs w:val="24"/>
          <w:lang w:eastAsia="ru-RU"/>
        </w:rPr>
        <w:t xml:space="preserve">что по итогам электронных </w:t>
      </w:r>
      <w:r w:rsidR="0002684E" w:rsidRPr="009E49F9">
        <w:rPr>
          <w:rFonts w:ascii="Times New Roman" w:eastAsia="Times New Roman" w:hAnsi="Times New Roman" w:cs="Times New Roman"/>
          <w:b/>
          <w:color w:val="000000"/>
          <w:sz w:val="24"/>
          <w:szCs w:val="24"/>
          <w:lang w:eastAsia="ru-RU"/>
        </w:rPr>
        <w:t>торгов</w:t>
      </w:r>
      <w:r w:rsidR="0002684E" w:rsidRPr="009E49F9">
        <w:rPr>
          <w:rFonts w:ascii="Times New Roman" w:hAnsi="Times New Roman" w:cs="Times New Roman"/>
          <w:b/>
          <w:sz w:val="24"/>
          <w:szCs w:val="24"/>
        </w:rPr>
        <w:t xml:space="preserve"> </w:t>
      </w:r>
      <w:r w:rsidR="0002684E" w:rsidRPr="009E49F9">
        <w:rPr>
          <w:rFonts w:ascii="Times New Roman" w:hAnsi="Times New Roman" w:cs="Times New Roman"/>
          <w:b/>
          <w:sz w:val="24"/>
          <w:szCs w:val="24"/>
        </w:rPr>
        <w:fldChar w:fldCharType="begin">
          <w:ffData>
            <w:name w:val=""/>
            <w:enabled/>
            <w:calcOnExit w:val="0"/>
            <w:textInput>
              <w:default w:val="посредством публичного предложения"/>
            </w:textInput>
          </w:ffData>
        </w:fldChar>
      </w:r>
      <w:r w:rsidR="0002684E" w:rsidRPr="009E49F9">
        <w:rPr>
          <w:rFonts w:ascii="Times New Roman" w:hAnsi="Times New Roman" w:cs="Times New Roman"/>
          <w:b/>
          <w:sz w:val="24"/>
          <w:szCs w:val="24"/>
        </w:rPr>
        <w:instrText xml:space="preserve"> FORMTEXT </w:instrText>
      </w:r>
      <w:r w:rsidR="0002684E" w:rsidRPr="009E49F9">
        <w:rPr>
          <w:rFonts w:ascii="Times New Roman" w:hAnsi="Times New Roman" w:cs="Times New Roman"/>
          <w:b/>
          <w:sz w:val="24"/>
          <w:szCs w:val="24"/>
        </w:rPr>
      </w:r>
      <w:r w:rsidR="0002684E" w:rsidRPr="009E49F9">
        <w:rPr>
          <w:rFonts w:ascii="Times New Roman" w:hAnsi="Times New Roman" w:cs="Times New Roman"/>
          <w:b/>
          <w:sz w:val="24"/>
          <w:szCs w:val="24"/>
        </w:rPr>
        <w:fldChar w:fldCharType="separate"/>
      </w:r>
      <w:r w:rsidR="0002684E" w:rsidRPr="009E49F9">
        <w:rPr>
          <w:rFonts w:ascii="Times New Roman" w:hAnsi="Times New Roman" w:cs="Times New Roman"/>
          <w:b/>
          <w:noProof/>
          <w:sz w:val="24"/>
          <w:szCs w:val="24"/>
        </w:rPr>
        <w:t>посредством публичного предложения</w:t>
      </w:r>
      <w:r w:rsidR="0002684E" w:rsidRPr="009E49F9">
        <w:rPr>
          <w:rFonts w:ascii="Times New Roman" w:hAnsi="Times New Roman" w:cs="Times New Roman"/>
          <w:b/>
          <w:sz w:val="24"/>
          <w:szCs w:val="24"/>
        </w:rPr>
        <w:fldChar w:fldCharType="end"/>
      </w:r>
      <w:r w:rsidR="0002684E" w:rsidRPr="009E49F9">
        <w:rPr>
          <w:rFonts w:ascii="Times New Roman" w:hAnsi="Times New Roman" w:cs="Times New Roman"/>
          <w:sz w:val="24"/>
          <w:szCs w:val="24"/>
        </w:rPr>
        <w:t xml:space="preserve"> (сообщение </w:t>
      </w:r>
      <w:r w:rsidRPr="009E49F9">
        <w:rPr>
          <w:rFonts w:ascii="Times New Roman" w:hAnsi="Times New Roman" w:cs="Times New Roman"/>
          <w:sz w:val="24"/>
          <w:szCs w:val="24"/>
        </w:rPr>
        <w:t xml:space="preserve">02030246083 в газете АО </w:t>
      </w:r>
      <w:r w:rsidRPr="009E49F9">
        <w:rPr>
          <w:rFonts w:ascii="Times New Roman" w:hAnsi="Times New Roman" w:cs="Times New Roman"/>
          <w:sz w:val="24"/>
          <w:szCs w:val="24"/>
        </w:rPr>
        <w:fldChar w:fldCharType="begin">
          <w:ffData>
            <w:name w:val=""/>
            <w:enabled/>
            <w:calcOnExit w:val="0"/>
            <w:textInput>
              <w:default w:val="«Коммерсантъ»"/>
            </w:textInput>
          </w:ffData>
        </w:fldChar>
      </w:r>
      <w:r w:rsidRPr="009E49F9">
        <w:rPr>
          <w:rFonts w:ascii="Times New Roman" w:hAnsi="Times New Roman" w:cs="Times New Roman"/>
          <w:sz w:val="24"/>
          <w:szCs w:val="24"/>
        </w:rPr>
        <w:instrText xml:space="preserve"> FORMTEXT </w:instrText>
      </w:r>
      <w:r w:rsidRPr="009E49F9">
        <w:rPr>
          <w:rFonts w:ascii="Times New Roman" w:hAnsi="Times New Roman" w:cs="Times New Roman"/>
          <w:sz w:val="24"/>
          <w:szCs w:val="24"/>
        </w:rPr>
      </w:r>
      <w:r w:rsidRPr="009E49F9">
        <w:rPr>
          <w:rFonts w:ascii="Times New Roman" w:hAnsi="Times New Roman" w:cs="Times New Roman"/>
          <w:sz w:val="24"/>
          <w:szCs w:val="24"/>
        </w:rPr>
        <w:fldChar w:fldCharType="separate"/>
      </w:r>
      <w:r w:rsidRPr="009E49F9">
        <w:rPr>
          <w:rFonts w:ascii="Times New Roman" w:hAnsi="Times New Roman" w:cs="Times New Roman"/>
          <w:sz w:val="24"/>
          <w:szCs w:val="24"/>
        </w:rPr>
        <w:t>«Коммерсантъ»</w:t>
      </w:r>
      <w:r w:rsidRPr="009E49F9">
        <w:rPr>
          <w:rFonts w:ascii="Times New Roman" w:hAnsi="Times New Roman" w:cs="Times New Roman"/>
          <w:sz w:val="24"/>
          <w:szCs w:val="24"/>
        </w:rPr>
        <w:fldChar w:fldCharType="end"/>
      </w:r>
      <w:r w:rsidRPr="009E49F9">
        <w:rPr>
          <w:rFonts w:ascii="Times New Roman" w:hAnsi="Times New Roman" w:cs="Times New Roman"/>
          <w:sz w:val="24"/>
          <w:szCs w:val="24"/>
        </w:rPr>
        <w:t xml:space="preserve"> №210(7655) от 11.11.2023 г. (далее – Сообщение в Коммерсанте)) на электронной площадке АО «Российский аукционный дом», по адресу в сети интернет: bankruptcy.lot-online.ru, проведенных с </w:t>
      </w:r>
      <w:r w:rsidR="009E49F9" w:rsidRPr="009E49F9">
        <w:rPr>
          <w:rFonts w:ascii="Times New Roman" w:hAnsi="Times New Roman" w:cs="Times New Roman"/>
          <w:spacing w:val="3"/>
          <w:sz w:val="24"/>
          <w:szCs w:val="24"/>
        </w:rPr>
        <w:t>15 января 2024 г. по 17 января 2024 г. и с 18 января 2024 г. по 20 января 2024 г</w:t>
      </w:r>
      <w:r w:rsidR="009E49F9" w:rsidRPr="009E49F9">
        <w:rPr>
          <w:rFonts w:ascii="Times New Roman" w:hAnsi="Times New Roman" w:cs="Times New Roman"/>
          <w:spacing w:val="3"/>
          <w:sz w:val="24"/>
          <w:szCs w:val="24"/>
        </w:rPr>
        <w:t>.</w:t>
      </w:r>
      <w:r w:rsidR="0002684E" w:rsidRPr="009E49F9">
        <w:rPr>
          <w:rFonts w:ascii="Times New Roman" w:hAnsi="Times New Roman" w:cs="Times New Roman"/>
          <w:sz w:val="24"/>
          <w:szCs w:val="24"/>
        </w:rPr>
        <w:t xml:space="preserve">, </w:t>
      </w:r>
      <w:r w:rsidR="0002684E" w:rsidRPr="009E49F9">
        <w:rPr>
          <w:rFonts w:ascii="Times New Roman" w:eastAsia="Times New Roman" w:hAnsi="Times New Roman" w:cs="Times New Roman"/>
          <w:sz w:val="24"/>
          <w:szCs w:val="24"/>
          <w:lang w:eastAsia="ru-RU"/>
        </w:rPr>
        <w:t xml:space="preserve">победитель </w:t>
      </w:r>
      <w:r w:rsidR="0002684E" w:rsidRPr="009E49F9">
        <w:rPr>
          <w:rFonts w:ascii="Times New Roman" w:eastAsia="Times New Roman" w:hAnsi="Times New Roman" w:cs="Times New Roman"/>
          <w:color w:val="000000"/>
          <w:sz w:val="24"/>
          <w:szCs w:val="24"/>
          <w:lang w:eastAsia="ru-RU"/>
        </w:rPr>
        <w:t>торгов отказался (уклонился) от заключения договора по следующ</w:t>
      </w:r>
      <w:r w:rsidRPr="009E49F9">
        <w:rPr>
          <w:rFonts w:ascii="Times New Roman" w:hAnsi="Times New Roman" w:cs="Times New Roman"/>
          <w:sz w:val="24"/>
          <w:szCs w:val="24"/>
        </w:rPr>
        <w:t>им</w:t>
      </w:r>
      <w:r w:rsidR="0002684E" w:rsidRPr="009E49F9">
        <w:rPr>
          <w:rFonts w:ascii="Times New Roman" w:eastAsia="Times New Roman" w:hAnsi="Times New Roman" w:cs="Times New Roman"/>
          <w:color w:val="000000"/>
          <w:sz w:val="24"/>
          <w:szCs w:val="24"/>
          <w:lang w:eastAsia="ru-RU"/>
        </w:rPr>
        <w:t xml:space="preserve"> лот</w:t>
      </w:r>
      <w:r w:rsidRPr="009E49F9">
        <w:rPr>
          <w:rFonts w:ascii="Times New Roman" w:hAnsi="Times New Roman" w:cs="Times New Roman"/>
          <w:sz w:val="24"/>
          <w:szCs w:val="24"/>
        </w:rPr>
        <w:t>ам</w:t>
      </w:r>
      <w:r w:rsidR="0002684E" w:rsidRPr="009E49F9">
        <w:rPr>
          <w:rFonts w:ascii="Times New Roman" w:eastAsia="Times New Roman" w:hAnsi="Times New Roman" w:cs="Times New Roman"/>
          <w:color w:val="000000"/>
          <w:sz w:val="24"/>
          <w:szCs w:val="24"/>
          <w:lang w:eastAsia="ru-RU"/>
        </w:rPr>
        <w:t xml:space="preserve">: </w:t>
      </w:r>
    </w:p>
    <w:tbl>
      <w:tblPr>
        <w:tblW w:w="4938" w:type="pct"/>
        <w:jc w:val="center"/>
        <w:tblCellMar>
          <w:left w:w="0" w:type="dxa"/>
          <w:right w:w="0" w:type="dxa"/>
        </w:tblCellMar>
        <w:tblLook w:val="04A0" w:firstRow="1" w:lastRow="0" w:firstColumn="1" w:lastColumn="0" w:noHBand="0" w:noVBand="1"/>
      </w:tblPr>
      <w:tblGrid>
        <w:gridCol w:w="1133"/>
        <w:gridCol w:w="3974"/>
        <w:gridCol w:w="4280"/>
      </w:tblGrid>
      <w:tr w:rsidR="009E49F9" w:rsidRPr="009E49F9" w14:paraId="1784E249" w14:textId="77777777" w:rsidTr="00575A08">
        <w:trPr>
          <w:jc w:val="center"/>
        </w:trPr>
        <w:tc>
          <w:tcPr>
            <w:tcW w:w="60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253D7623" w14:textId="77777777" w:rsidR="009E49F9" w:rsidRPr="009E49F9" w:rsidRDefault="009E49F9" w:rsidP="00575A08">
            <w:pPr>
              <w:pStyle w:val="a3"/>
              <w:spacing w:line="252" w:lineRule="auto"/>
              <w:jc w:val="center"/>
              <w:rPr>
                <w:rFonts w:ascii="Times New Roman" w:hAnsi="Times New Roman" w:cs="Times New Roman"/>
                <w:b/>
                <w:sz w:val="24"/>
                <w:szCs w:val="24"/>
              </w:rPr>
            </w:pPr>
            <w:r w:rsidRPr="009E49F9">
              <w:rPr>
                <w:rFonts w:ascii="Times New Roman" w:hAnsi="Times New Roman" w:cs="Times New Roman"/>
                <w:b/>
                <w:sz w:val="24"/>
                <w:szCs w:val="24"/>
              </w:rPr>
              <w:t>Номер лота</w:t>
            </w:r>
          </w:p>
        </w:tc>
        <w:tc>
          <w:tcPr>
            <w:tcW w:w="2117"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41E9EE63" w14:textId="77777777" w:rsidR="009E49F9" w:rsidRPr="009E49F9" w:rsidRDefault="009E49F9" w:rsidP="00575A08">
            <w:pPr>
              <w:pStyle w:val="a3"/>
              <w:spacing w:line="252" w:lineRule="auto"/>
              <w:jc w:val="center"/>
              <w:rPr>
                <w:rFonts w:ascii="Times New Roman" w:hAnsi="Times New Roman" w:cs="Times New Roman"/>
                <w:b/>
                <w:sz w:val="24"/>
                <w:szCs w:val="24"/>
              </w:rPr>
            </w:pPr>
            <w:r w:rsidRPr="009E49F9">
              <w:rPr>
                <w:rFonts w:ascii="Times New Roman" w:hAnsi="Times New Roman" w:cs="Times New Roman"/>
                <w:b/>
                <w:sz w:val="24"/>
                <w:szCs w:val="24"/>
              </w:rPr>
              <w:t>Цена приобретения имущества по договору, руб.</w:t>
            </w:r>
          </w:p>
        </w:tc>
        <w:tc>
          <w:tcPr>
            <w:tcW w:w="2280"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466B255B" w14:textId="77777777" w:rsidR="009E49F9" w:rsidRPr="009E49F9" w:rsidRDefault="009E49F9" w:rsidP="00575A08">
            <w:pPr>
              <w:pStyle w:val="a3"/>
              <w:spacing w:line="252" w:lineRule="auto"/>
              <w:jc w:val="center"/>
              <w:rPr>
                <w:rFonts w:ascii="Times New Roman" w:hAnsi="Times New Roman" w:cs="Times New Roman"/>
                <w:b/>
                <w:sz w:val="24"/>
                <w:szCs w:val="24"/>
              </w:rPr>
            </w:pPr>
            <w:r w:rsidRPr="009E49F9">
              <w:rPr>
                <w:rFonts w:ascii="Times New Roman" w:hAnsi="Times New Roman" w:cs="Times New Roman"/>
                <w:b/>
                <w:sz w:val="24"/>
                <w:szCs w:val="24"/>
              </w:rPr>
              <w:t>Наименование/ Ф.И.О. победителя</w:t>
            </w:r>
          </w:p>
        </w:tc>
      </w:tr>
      <w:tr w:rsidR="009E49F9" w:rsidRPr="009E49F9" w14:paraId="0BEFAB48" w14:textId="77777777" w:rsidTr="00575A08">
        <w:trPr>
          <w:trHeight w:val="161"/>
          <w:jc w:val="center"/>
        </w:trPr>
        <w:tc>
          <w:tcPr>
            <w:tcW w:w="60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FE9D645" w14:textId="77777777" w:rsidR="009E49F9" w:rsidRPr="009E49F9" w:rsidRDefault="009E49F9" w:rsidP="00575A08">
            <w:pPr>
              <w:pStyle w:val="a3"/>
              <w:spacing w:line="252" w:lineRule="auto"/>
              <w:jc w:val="center"/>
              <w:rPr>
                <w:rFonts w:ascii="Times New Roman" w:eastAsia="Calibri" w:hAnsi="Times New Roman" w:cs="Times New Roman"/>
                <w:sz w:val="24"/>
                <w:szCs w:val="24"/>
              </w:rPr>
            </w:pPr>
            <w:r w:rsidRPr="009E49F9">
              <w:rPr>
                <w:rFonts w:ascii="Times New Roman" w:eastAsia="Calibri" w:hAnsi="Times New Roman" w:cs="Times New Roman"/>
                <w:sz w:val="24"/>
                <w:szCs w:val="24"/>
              </w:rPr>
              <w:t>3</w:t>
            </w:r>
          </w:p>
        </w:tc>
        <w:tc>
          <w:tcPr>
            <w:tcW w:w="211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8CE0769" w14:textId="77777777" w:rsidR="009E49F9" w:rsidRPr="009E49F9" w:rsidRDefault="009E49F9" w:rsidP="00575A08">
            <w:pPr>
              <w:pStyle w:val="a3"/>
              <w:spacing w:line="252" w:lineRule="auto"/>
              <w:jc w:val="center"/>
              <w:rPr>
                <w:rFonts w:ascii="Times New Roman" w:eastAsia="Calibri" w:hAnsi="Times New Roman" w:cs="Times New Roman"/>
                <w:sz w:val="24"/>
                <w:szCs w:val="24"/>
              </w:rPr>
            </w:pPr>
            <w:r w:rsidRPr="009E49F9">
              <w:rPr>
                <w:rFonts w:ascii="Times New Roman" w:eastAsia="Calibri" w:hAnsi="Times New Roman" w:cs="Times New Roman"/>
                <w:sz w:val="24"/>
                <w:szCs w:val="24"/>
              </w:rPr>
              <w:t>12 600,00</w:t>
            </w:r>
          </w:p>
        </w:tc>
        <w:tc>
          <w:tcPr>
            <w:tcW w:w="2280"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2FF01AB" w14:textId="77777777" w:rsidR="009E49F9" w:rsidRPr="009E49F9" w:rsidRDefault="009E49F9" w:rsidP="00575A08">
            <w:pPr>
              <w:pStyle w:val="a3"/>
              <w:spacing w:line="252" w:lineRule="auto"/>
              <w:jc w:val="center"/>
              <w:rPr>
                <w:rFonts w:ascii="Times New Roman" w:eastAsia="Calibri" w:hAnsi="Times New Roman" w:cs="Times New Roman"/>
                <w:sz w:val="24"/>
                <w:szCs w:val="24"/>
              </w:rPr>
            </w:pPr>
            <w:r w:rsidRPr="009E49F9">
              <w:rPr>
                <w:rFonts w:ascii="Times New Roman" w:eastAsia="Calibri" w:hAnsi="Times New Roman" w:cs="Times New Roman"/>
                <w:sz w:val="24"/>
                <w:szCs w:val="24"/>
              </w:rPr>
              <w:t>Иванов Вадим Витальевич</w:t>
            </w:r>
          </w:p>
        </w:tc>
      </w:tr>
      <w:tr w:rsidR="009E49F9" w:rsidRPr="009E49F9" w14:paraId="60BD7E9D" w14:textId="77777777" w:rsidTr="00575A08">
        <w:trPr>
          <w:trHeight w:val="161"/>
          <w:jc w:val="center"/>
        </w:trPr>
        <w:tc>
          <w:tcPr>
            <w:tcW w:w="60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48A9871" w14:textId="77777777" w:rsidR="009E49F9" w:rsidRPr="009E49F9" w:rsidRDefault="009E49F9" w:rsidP="00575A08">
            <w:pPr>
              <w:pStyle w:val="a3"/>
              <w:spacing w:line="252" w:lineRule="auto"/>
              <w:jc w:val="center"/>
              <w:rPr>
                <w:rFonts w:ascii="Times New Roman" w:eastAsia="Calibri" w:hAnsi="Times New Roman" w:cs="Times New Roman"/>
                <w:sz w:val="24"/>
                <w:szCs w:val="24"/>
              </w:rPr>
            </w:pPr>
            <w:r w:rsidRPr="009E49F9">
              <w:rPr>
                <w:rFonts w:ascii="Times New Roman" w:eastAsia="Calibri" w:hAnsi="Times New Roman" w:cs="Times New Roman"/>
                <w:sz w:val="24"/>
                <w:szCs w:val="24"/>
              </w:rPr>
              <w:t>4</w:t>
            </w:r>
          </w:p>
        </w:tc>
        <w:tc>
          <w:tcPr>
            <w:tcW w:w="211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406E2C2" w14:textId="77777777" w:rsidR="009E49F9" w:rsidRPr="009E49F9" w:rsidRDefault="009E49F9" w:rsidP="00575A08">
            <w:pPr>
              <w:pStyle w:val="a3"/>
              <w:spacing w:line="252" w:lineRule="auto"/>
              <w:jc w:val="center"/>
              <w:rPr>
                <w:rFonts w:ascii="Times New Roman" w:hAnsi="Times New Roman" w:cs="Times New Roman"/>
                <w:sz w:val="24"/>
                <w:szCs w:val="24"/>
              </w:rPr>
            </w:pPr>
            <w:r w:rsidRPr="009E49F9">
              <w:rPr>
                <w:rFonts w:ascii="Times New Roman" w:hAnsi="Times New Roman" w:cs="Times New Roman"/>
                <w:sz w:val="24"/>
                <w:szCs w:val="24"/>
              </w:rPr>
              <w:t>20 000,00</w:t>
            </w:r>
          </w:p>
        </w:tc>
        <w:tc>
          <w:tcPr>
            <w:tcW w:w="2280"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7361482" w14:textId="77777777" w:rsidR="009E49F9" w:rsidRPr="009E49F9" w:rsidRDefault="009E49F9" w:rsidP="00575A08">
            <w:pPr>
              <w:pStyle w:val="a3"/>
              <w:spacing w:line="252" w:lineRule="auto"/>
              <w:jc w:val="center"/>
              <w:rPr>
                <w:rFonts w:ascii="Times New Roman" w:hAnsi="Times New Roman" w:cs="Times New Roman"/>
                <w:sz w:val="24"/>
                <w:szCs w:val="24"/>
              </w:rPr>
            </w:pPr>
            <w:r w:rsidRPr="009E49F9">
              <w:rPr>
                <w:rFonts w:ascii="Times New Roman" w:hAnsi="Times New Roman" w:cs="Times New Roman"/>
                <w:sz w:val="24"/>
                <w:szCs w:val="24"/>
              </w:rPr>
              <w:t>ООО «Цифра 38+»</w:t>
            </w:r>
          </w:p>
        </w:tc>
      </w:tr>
    </w:tbl>
    <w:p w14:paraId="1D3A8E9D" w14:textId="77777777" w:rsidR="00D33D21" w:rsidRPr="009E49F9" w:rsidRDefault="00D33D21" w:rsidP="00D33D21">
      <w:pPr>
        <w:pStyle w:val="a3"/>
        <w:spacing w:before="120" w:after="120"/>
        <w:jc w:val="both"/>
        <w:rPr>
          <w:rFonts w:ascii="Times New Roman" w:eastAsia="Times New Roman" w:hAnsi="Times New Roman" w:cs="Times New Roman"/>
          <w:color w:val="000000"/>
          <w:sz w:val="24"/>
          <w:szCs w:val="24"/>
          <w:lang w:eastAsia="ru-RU"/>
        </w:rPr>
      </w:pPr>
    </w:p>
    <w:p w14:paraId="5E56C9A7" w14:textId="77777777" w:rsidR="0002684E" w:rsidRPr="009E49F9" w:rsidRDefault="0002684E" w:rsidP="0002684E">
      <w:pPr>
        <w:pStyle w:val="a3"/>
        <w:jc w:val="both"/>
        <w:rPr>
          <w:rFonts w:ascii="Times New Roman" w:hAnsi="Times New Roman" w:cs="Times New Roman"/>
          <w:sz w:val="24"/>
          <w:szCs w:val="24"/>
        </w:rPr>
      </w:pPr>
    </w:p>
    <w:p w14:paraId="24AA0DDB" w14:textId="77777777" w:rsidR="003F1002" w:rsidRPr="0002684E" w:rsidRDefault="003F1002" w:rsidP="0002684E"/>
    <w:sectPr w:rsidR="003F1002" w:rsidRPr="0002684E" w:rsidSect="00960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6E2"/>
    <w:rsid w:val="0002684E"/>
    <w:rsid w:val="00147468"/>
    <w:rsid w:val="002A2930"/>
    <w:rsid w:val="002B0A14"/>
    <w:rsid w:val="002E1DA6"/>
    <w:rsid w:val="002E393F"/>
    <w:rsid w:val="00352B3E"/>
    <w:rsid w:val="003554B1"/>
    <w:rsid w:val="003D3D6F"/>
    <w:rsid w:val="003F1002"/>
    <w:rsid w:val="003F4D88"/>
    <w:rsid w:val="005806E2"/>
    <w:rsid w:val="006F7AA3"/>
    <w:rsid w:val="007E6AA3"/>
    <w:rsid w:val="00864BA6"/>
    <w:rsid w:val="008D16F4"/>
    <w:rsid w:val="00930BBE"/>
    <w:rsid w:val="00960164"/>
    <w:rsid w:val="009A213F"/>
    <w:rsid w:val="009E49F9"/>
    <w:rsid w:val="00BD06D1"/>
    <w:rsid w:val="00CB1641"/>
    <w:rsid w:val="00CC102E"/>
    <w:rsid w:val="00CE58D1"/>
    <w:rsid w:val="00D33D21"/>
    <w:rsid w:val="00D547D5"/>
    <w:rsid w:val="00E809E3"/>
    <w:rsid w:val="00E90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E457"/>
  <w15:docId w15:val="{8D08A6E9-B317-426B-86AA-65D5F5FC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6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06E2"/>
    <w:pPr>
      <w:spacing w:after="0" w:line="240" w:lineRule="auto"/>
    </w:pPr>
  </w:style>
  <w:style w:type="character" w:styleId="a4">
    <w:name w:val="annotation reference"/>
    <w:basedOn w:val="a0"/>
    <w:uiPriority w:val="99"/>
    <w:semiHidden/>
    <w:unhideWhenUsed/>
    <w:rsid w:val="00352B3E"/>
    <w:rPr>
      <w:sz w:val="16"/>
      <w:szCs w:val="16"/>
    </w:rPr>
  </w:style>
  <w:style w:type="paragraph" w:styleId="a5">
    <w:name w:val="annotation text"/>
    <w:basedOn w:val="a"/>
    <w:link w:val="a6"/>
    <w:uiPriority w:val="99"/>
    <w:semiHidden/>
    <w:unhideWhenUsed/>
    <w:rsid w:val="00352B3E"/>
    <w:rPr>
      <w:sz w:val="20"/>
      <w:szCs w:val="20"/>
    </w:rPr>
  </w:style>
  <w:style w:type="character" w:customStyle="1" w:styleId="a6">
    <w:name w:val="Текст примечания Знак"/>
    <w:basedOn w:val="a0"/>
    <w:link w:val="a5"/>
    <w:uiPriority w:val="99"/>
    <w:semiHidden/>
    <w:rsid w:val="00352B3E"/>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52B3E"/>
    <w:rPr>
      <w:b/>
      <w:bCs/>
    </w:rPr>
  </w:style>
  <w:style w:type="character" w:customStyle="1" w:styleId="a8">
    <w:name w:val="Тема примечания Знак"/>
    <w:basedOn w:val="a6"/>
    <w:link w:val="a7"/>
    <w:uiPriority w:val="99"/>
    <w:semiHidden/>
    <w:rsid w:val="00352B3E"/>
    <w:rPr>
      <w:rFonts w:ascii="Times New Roman" w:eastAsia="Times New Roman" w:hAnsi="Times New Roman" w:cs="Times New Roman"/>
      <w:b/>
      <w:bCs/>
      <w:sz w:val="20"/>
      <w:szCs w:val="20"/>
      <w:lang w:eastAsia="ru-RU"/>
    </w:rPr>
  </w:style>
  <w:style w:type="paragraph" w:styleId="a9">
    <w:name w:val="Revision"/>
    <w:hidden/>
    <w:uiPriority w:val="99"/>
    <w:semiHidden/>
    <w:rsid w:val="00352B3E"/>
    <w:pPr>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52B3E"/>
    <w:rPr>
      <w:rFonts w:ascii="Segoe UI" w:hAnsi="Segoe UI"/>
      <w:sz w:val="18"/>
      <w:szCs w:val="18"/>
    </w:rPr>
  </w:style>
  <w:style w:type="character" w:customStyle="1" w:styleId="ab">
    <w:name w:val="Текст выноски Знак"/>
    <w:basedOn w:val="a0"/>
    <w:link w:val="aa"/>
    <w:uiPriority w:val="99"/>
    <w:semiHidden/>
    <w:rsid w:val="00352B3E"/>
    <w:rPr>
      <w:rFonts w:ascii="Segoe UI" w:eastAsia="Times New Roman" w:hAnsi="Segoe UI"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198</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12</cp:revision>
  <dcterms:created xsi:type="dcterms:W3CDTF">2018-08-16T09:03:00Z</dcterms:created>
  <dcterms:modified xsi:type="dcterms:W3CDTF">2024-02-02T08:30:00Z</dcterms:modified>
</cp:coreProperties>
</file>