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0C6FD54B" w:rsidR="006802F2" w:rsidRDefault="00A1558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</w:t>
      </w:r>
      <w:r w:rsidRPr="00585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), конкурсным управляющим (ликвидатором) которого на основании решения Арбитражного суда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A155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2030254552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газете АО «Коммерсантъ» </w:t>
      </w:r>
      <w:r w:rsidRPr="00A1558D">
        <w:rPr>
          <w:rFonts w:ascii="Times New Roman" w:hAnsi="Times New Roman" w:cs="Times New Roman"/>
          <w:sz w:val="24"/>
          <w:szCs w:val="24"/>
          <w:lang w:eastAsia="ru-RU"/>
        </w:rPr>
        <w:t>№5(7695) от 13.01.2024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7FF0D12" w14:textId="32B6DC22" w:rsidR="00A1558D" w:rsidRDefault="00A1558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F30747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F307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0747" w:rsidRPr="00F30747">
        <w:rPr>
          <w:rFonts w:ascii="Times New Roman" w:hAnsi="Times New Roman" w:cs="Times New Roman"/>
          <w:sz w:val="24"/>
          <w:szCs w:val="24"/>
          <w:lang w:eastAsia="ru-RU"/>
        </w:rPr>
        <w:t>Безрукова Светлана Николаевна, Безруков Владимир Леонидович, КД 706/01 от 12.12.2013, г. Москва (14 315,17 руб.)</w:t>
      </w:r>
    </w:p>
    <w:p w14:paraId="6B4A9266" w14:textId="77777777" w:rsidR="00A1558D" w:rsidRDefault="00A1558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ED81CB" w14:textId="413DED56" w:rsidR="00A1558D" w:rsidRPr="00A1558D" w:rsidRDefault="00A1558D" w:rsidP="00A1558D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55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04D7F83" w14:textId="77777777" w:rsidR="00A1558D" w:rsidRDefault="00A1558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1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1558D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30747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5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5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55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1558D"/>
    <w:rPr>
      <w:color w:val="0000FF"/>
      <w:u w:val="single"/>
    </w:rPr>
  </w:style>
  <w:style w:type="character" w:customStyle="1" w:styleId="search-sbkprint-text">
    <w:name w:val="search-sbk__print-text"/>
    <w:basedOn w:val="a0"/>
    <w:rsid w:val="00A1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2016-10-26T09:11:00Z</cp:lastPrinted>
  <dcterms:created xsi:type="dcterms:W3CDTF">2018-08-16T09:05:00Z</dcterms:created>
  <dcterms:modified xsi:type="dcterms:W3CDTF">2024-02-07T08:37:00Z</dcterms:modified>
</cp:coreProperties>
</file>