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514F666" w:rsidR="00777765" w:rsidRPr="00533EE4" w:rsidRDefault="00F504EA" w:rsidP="00607DC4">
      <w:pPr>
        <w:spacing w:after="0" w:line="240" w:lineRule="auto"/>
        <w:ind w:firstLine="567"/>
        <w:jc w:val="both"/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33E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33EE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33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</w:t>
      </w:r>
      <w:r w:rsidR="00B368B1" w:rsidRPr="00533E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533EE4">
        <w:t xml:space="preserve"> </w:t>
      </w:r>
      <w:r w:rsidR="00777765"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33E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33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33EE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611277EC" w:rsidR="00B368B1" w:rsidRPr="00533EE4" w:rsidRDefault="00F504EA" w:rsidP="00241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33EE4">
        <w:t xml:space="preserve">Лот 1 - </w:t>
      </w:r>
      <w:r w:rsidR="00241204" w:rsidRPr="00533EE4">
        <w:t xml:space="preserve">Земельный участок - 800 +/- 10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785 м., по направлению на северо-восток от ориентира, почтовый адрес ориентира: Московская область, Истринский район, с/п </w:t>
      </w:r>
      <w:proofErr w:type="spellStart"/>
      <w:r w:rsidR="00241204" w:rsidRPr="00533EE4">
        <w:t>Ядроминское</w:t>
      </w:r>
      <w:proofErr w:type="spellEnd"/>
      <w:r w:rsidR="00241204" w:rsidRPr="00533EE4">
        <w:t>, д. Троица, д. 5, кадастровый номер 50:08:0090220:959, земли с/х назначения-для дачного строительства</w:t>
      </w:r>
      <w:r w:rsidR="00241204" w:rsidRPr="00533EE4">
        <w:t xml:space="preserve"> – </w:t>
      </w:r>
      <w:r w:rsidR="00241204" w:rsidRPr="00533EE4">
        <w:t>1</w:t>
      </w:r>
      <w:r w:rsidR="00241204" w:rsidRPr="00533EE4">
        <w:t xml:space="preserve"> </w:t>
      </w:r>
      <w:r w:rsidR="00241204" w:rsidRPr="00533EE4">
        <w:t>168</w:t>
      </w:r>
      <w:r w:rsidR="00241204" w:rsidRPr="00533EE4">
        <w:t xml:space="preserve"> </w:t>
      </w:r>
      <w:r w:rsidR="00241204" w:rsidRPr="00533EE4">
        <w:t>407,21</w:t>
      </w:r>
      <w:r w:rsidR="00241204" w:rsidRPr="00533EE4">
        <w:t xml:space="preserve"> руб.</w:t>
      </w:r>
    </w:p>
    <w:p w14:paraId="08A89069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33EE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33EE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33EE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33EE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33EE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33EE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110C944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33EE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33EE4">
        <w:rPr>
          <w:rFonts w:ascii="Times New Roman CYR" w:hAnsi="Times New Roman CYR" w:cs="Times New Roman CYR"/>
          <w:color w:val="000000"/>
        </w:rPr>
        <w:t xml:space="preserve"> </w:t>
      </w:r>
      <w:r w:rsidR="00A97548" w:rsidRPr="00533EE4">
        <w:rPr>
          <w:rFonts w:ascii="Times New Roman CYR" w:hAnsi="Times New Roman CYR" w:cs="Times New Roman CYR"/>
          <w:b/>
          <w:bCs/>
          <w:color w:val="000000"/>
        </w:rPr>
        <w:t>26 марта</w:t>
      </w:r>
      <w:r w:rsidRPr="00533EE4">
        <w:rPr>
          <w:rFonts w:ascii="Times New Roman CYR" w:hAnsi="Times New Roman CYR" w:cs="Times New Roman CYR"/>
          <w:color w:val="000000"/>
        </w:rPr>
        <w:t xml:space="preserve"> </w:t>
      </w:r>
      <w:r w:rsidRPr="00533EE4">
        <w:rPr>
          <w:b/>
        </w:rPr>
        <w:t>202</w:t>
      </w:r>
      <w:r w:rsidR="00835674" w:rsidRPr="00533EE4">
        <w:rPr>
          <w:b/>
        </w:rPr>
        <w:t>4</w:t>
      </w:r>
      <w:r w:rsidRPr="00533EE4">
        <w:rPr>
          <w:b/>
        </w:rPr>
        <w:t xml:space="preserve"> г.</w:t>
      </w:r>
      <w:r w:rsidRPr="00533EE4">
        <w:t xml:space="preserve"> </w:t>
      </w:r>
      <w:r w:rsidRPr="00533EE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33EE4">
        <w:rPr>
          <w:color w:val="000000"/>
        </w:rPr>
        <w:t xml:space="preserve">АО «Российский аукционный дом» по адресу: </w:t>
      </w:r>
      <w:hyperlink r:id="rId6" w:history="1">
        <w:r w:rsidRPr="00533EE4">
          <w:rPr>
            <w:rStyle w:val="a4"/>
          </w:rPr>
          <w:t>http://lot-online.ru</w:t>
        </w:r>
      </w:hyperlink>
      <w:r w:rsidRPr="00533EE4">
        <w:rPr>
          <w:color w:val="000000"/>
        </w:rPr>
        <w:t xml:space="preserve"> (далее – ЭТП)</w:t>
      </w:r>
      <w:r w:rsidRPr="00533EE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Время окончания Торгов:</w:t>
      </w:r>
    </w:p>
    <w:p w14:paraId="689DA998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2C4EB52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 xml:space="preserve">В случае, если по итогам Торгов, назначенных на </w:t>
      </w:r>
      <w:r w:rsidR="00A122E8" w:rsidRPr="00533EE4">
        <w:rPr>
          <w:color w:val="000000"/>
        </w:rPr>
        <w:t>26 марта 2024</w:t>
      </w:r>
      <w:r w:rsidRPr="00533EE4">
        <w:rPr>
          <w:b/>
          <w:bCs/>
          <w:color w:val="000000"/>
        </w:rPr>
        <w:t xml:space="preserve"> </w:t>
      </w:r>
      <w:r w:rsidRPr="00533EE4">
        <w:rPr>
          <w:color w:val="000000"/>
        </w:rPr>
        <w:t xml:space="preserve">г., лоты не реализованы, то в 14:00 часов по московскому времени </w:t>
      </w:r>
      <w:r w:rsidR="00A122E8" w:rsidRPr="00533EE4">
        <w:rPr>
          <w:b/>
          <w:bCs/>
          <w:color w:val="000000"/>
        </w:rPr>
        <w:t>20 мая</w:t>
      </w:r>
      <w:r w:rsidRPr="00533EE4">
        <w:rPr>
          <w:color w:val="000000"/>
        </w:rPr>
        <w:t xml:space="preserve"> </w:t>
      </w:r>
      <w:r w:rsidRPr="00533EE4">
        <w:rPr>
          <w:b/>
          <w:bCs/>
          <w:color w:val="000000"/>
        </w:rPr>
        <w:t>202</w:t>
      </w:r>
      <w:r w:rsidR="00835674" w:rsidRPr="00533EE4">
        <w:rPr>
          <w:b/>
          <w:bCs/>
          <w:color w:val="000000"/>
        </w:rPr>
        <w:t>4</w:t>
      </w:r>
      <w:r w:rsidRPr="00533EE4">
        <w:rPr>
          <w:b/>
        </w:rPr>
        <w:t xml:space="preserve"> г.</w:t>
      </w:r>
      <w:r w:rsidRPr="00533EE4">
        <w:t xml:space="preserve"> </w:t>
      </w:r>
      <w:r w:rsidRPr="00533EE4">
        <w:rPr>
          <w:color w:val="000000"/>
        </w:rPr>
        <w:t>на ЭТП</w:t>
      </w:r>
      <w:r w:rsidRPr="00533EE4">
        <w:t xml:space="preserve"> </w:t>
      </w:r>
      <w:r w:rsidRPr="00533EE4">
        <w:rPr>
          <w:color w:val="000000"/>
        </w:rPr>
        <w:t>будут проведены</w:t>
      </w:r>
      <w:r w:rsidRPr="00533EE4">
        <w:rPr>
          <w:b/>
          <w:bCs/>
          <w:color w:val="000000"/>
        </w:rPr>
        <w:t xml:space="preserve"> повторные Торги </w:t>
      </w:r>
      <w:r w:rsidRPr="00533EE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Оператор ЭТП (далее – Оператор) обеспечивает проведение Торгов.</w:t>
      </w:r>
    </w:p>
    <w:p w14:paraId="2146F187" w14:textId="4A386240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122E8" w:rsidRPr="00533EE4">
        <w:rPr>
          <w:b/>
          <w:bCs/>
          <w:color w:val="000000"/>
        </w:rPr>
        <w:t xml:space="preserve">13 февраля </w:t>
      </w:r>
      <w:r w:rsidRPr="00533EE4">
        <w:rPr>
          <w:b/>
          <w:bCs/>
          <w:color w:val="000000"/>
        </w:rPr>
        <w:t>202</w:t>
      </w:r>
      <w:r w:rsidR="00835674" w:rsidRPr="00533EE4">
        <w:rPr>
          <w:b/>
          <w:bCs/>
          <w:color w:val="000000"/>
        </w:rPr>
        <w:t>4</w:t>
      </w:r>
      <w:r w:rsidRPr="00533EE4">
        <w:rPr>
          <w:b/>
          <w:bCs/>
          <w:color w:val="000000"/>
        </w:rPr>
        <w:t xml:space="preserve"> г.,</w:t>
      </w:r>
      <w:r w:rsidRPr="00533EE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122E8" w:rsidRPr="00533EE4">
        <w:rPr>
          <w:b/>
          <w:bCs/>
          <w:color w:val="000000"/>
        </w:rPr>
        <w:t>01 апреля</w:t>
      </w:r>
      <w:r w:rsidRPr="00533EE4">
        <w:rPr>
          <w:color w:val="000000"/>
        </w:rPr>
        <w:t xml:space="preserve"> </w:t>
      </w:r>
      <w:r w:rsidRPr="00533EE4">
        <w:rPr>
          <w:b/>
          <w:bCs/>
          <w:color w:val="000000"/>
        </w:rPr>
        <w:t>202</w:t>
      </w:r>
      <w:r w:rsidR="00835674" w:rsidRPr="00533EE4">
        <w:rPr>
          <w:b/>
          <w:bCs/>
          <w:color w:val="000000"/>
        </w:rPr>
        <w:t>4</w:t>
      </w:r>
      <w:r w:rsidRPr="00533EE4">
        <w:rPr>
          <w:b/>
          <w:bCs/>
        </w:rPr>
        <w:t xml:space="preserve"> г.</w:t>
      </w:r>
      <w:r w:rsidRPr="00533EE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3EE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512CB8D" w:rsidR="00B368B1" w:rsidRPr="00533EE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3EE4">
        <w:rPr>
          <w:b/>
          <w:bCs/>
          <w:color w:val="000000"/>
        </w:rPr>
        <w:t>Торги ППП</w:t>
      </w:r>
      <w:r w:rsidRPr="00533EE4">
        <w:rPr>
          <w:color w:val="000000"/>
          <w:shd w:val="clear" w:color="auto" w:fill="FFFFFF"/>
        </w:rPr>
        <w:t xml:space="preserve"> будут проведены на ЭТП: </w:t>
      </w:r>
      <w:r w:rsidRPr="00533EE4">
        <w:rPr>
          <w:b/>
          <w:bCs/>
          <w:color w:val="000000"/>
        </w:rPr>
        <w:t xml:space="preserve">с </w:t>
      </w:r>
      <w:r w:rsidR="00A122E8" w:rsidRPr="00533EE4">
        <w:rPr>
          <w:b/>
          <w:bCs/>
          <w:color w:val="000000"/>
        </w:rPr>
        <w:t>23 мая</w:t>
      </w:r>
      <w:r w:rsidRPr="00533EE4">
        <w:rPr>
          <w:b/>
          <w:bCs/>
          <w:color w:val="000000"/>
        </w:rPr>
        <w:t xml:space="preserve"> 202</w:t>
      </w:r>
      <w:r w:rsidR="00282BFA" w:rsidRPr="00533EE4">
        <w:rPr>
          <w:b/>
          <w:bCs/>
          <w:color w:val="000000"/>
        </w:rPr>
        <w:t>4</w:t>
      </w:r>
      <w:r w:rsidRPr="00533EE4">
        <w:rPr>
          <w:b/>
          <w:bCs/>
          <w:color w:val="000000"/>
        </w:rPr>
        <w:t xml:space="preserve"> г. по </w:t>
      </w:r>
      <w:r w:rsidR="00A122E8" w:rsidRPr="00533EE4">
        <w:rPr>
          <w:b/>
          <w:bCs/>
          <w:color w:val="000000"/>
        </w:rPr>
        <w:t>03 июля</w:t>
      </w:r>
      <w:r w:rsidRPr="00533EE4">
        <w:rPr>
          <w:b/>
          <w:bCs/>
          <w:color w:val="000000"/>
        </w:rPr>
        <w:t xml:space="preserve"> 202</w:t>
      </w:r>
      <w:r w:rsidR="00282BFA" w:rsidRPr="00533EE4">
        <w:rPr>
          <w:b/>
          <w:bCs/>
          <w:color w:val="000000"/>
        </w:rPr>
        <w:t>4</w:t>
      </w:r>
      <w:r w:rsidRPr="00533EE4">
        <w:rPr>
          <w:b/>
          <w:bCs/>
          <w:color w:val="000000"/>
        </w:rPr>
        <w:t xml:space="preserve"> г.</w:t>
      </w:r>
    </w:p>
    <w:p w14:paraId="154FF146" w14:textId="56DB6B0F" w:rsidR="00777765" w:rsidRPr="00533EE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122E8" w:rsidRPr="0053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мая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3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3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53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3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33EE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33EE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33EE4" w:rsidRDefault="00515CBE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3EE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DA43324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23 мая 2024 г. по 26 мая 2024 г. - в размере начальной цены продажи лота;</w:t>
      </w:r>
    </w:p>
    <w:p w14:paraId="3F4ABCC7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27 мая 2024 г. по 30 мая 2024 г. - в размере 92,15% от начальной цены продажи лота;</w:t>
      </w:r>
    </w:p>
    <w:p w14:paraId="3138E9D2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31 мая 2024 г. по 03 июня 2024 г. - в размере 84,30% от начальной цены продажи лота;</w:t>
      </w:r>
    </w:p>
    <w:p w14:paraId="6F6EFAB9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04 июня 2024 г. по 06 июня 2024 г. - в размере 76,45% от начальной цены продажи лота;</w:t>
      </w:r>
    </w:p>
    <w:p w14:paraId="0F957875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07 июня 2024 г. по 09 июня 2024 г. - в размере 68,60% от начальной цены продажи лота;</w:t>
      </w:r>
    </w:p>
    <w:p w14:paraId="743ACDAF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10 июня 2024 г. по 12 июня 2024 г. - в размере 60,75% от начальной цены продажи лота;</w:t>
      </w:r>
    </w:p>
    <w:p w14:paraId="0EF1A0B9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13 июня 2024 г. по 15 июня 2024 г. - в размере 52,90% от начальной цены продажи лота;</w:t>
      </w:r>
    </w:p>
    <w:p w14:paraId="66AF8D48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16 июня 2024 г. по 18 июня 2024 г. - в размере 45,05% от начальной цены продажи лота;</w:t>
      </w:r>
    </w:p>
    <w:p w14:paraId="77CBE635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19 июня 2024 г. по 21 июня 2024 г. - в размере 37,20% от начальной цены продажи лота;</w:t>
      </w:r>
    </w:p>
    <w:p w14:paraId="644B8466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22 июня 2024 г. по 24 июня 2024 г. - в размере 29,35% от начальной цены продажи лота;</w:t>
      </w:r>
    </w:p>
    <w:p w14:paraId="402334B7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25 июня 2024 г. по 27 июня 2024 г. - в размере 21,50% от начальной цены продажи лота;</w:t>
      </w:r>
    </w:p>
    <w:p w14:paraId="21AA2D65" w14:textId="77777777" w:rsidR="00A122E8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28 июня 2024 г. по 30 июня 2024 г. - в размере 13,65% от начальной цены продажи лота;</w:t>
      </w:r>
    </w:p>
    <w:p w14:paraId="45D02C04" w14:textId="189C3829" w:rsidR="00B368B1" w:rsidRPr="00533EE4" w:rsidRDefault="00A122E8" w:rsidP="00A12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3EE4">
        <w:rPr>
          <w:color w:val="000000"/>
        </w:rPr>
        <w:t>с 01 июля 2024 г. по 03 июля 2024 г. - в размере 5,80% от начальной цены продажи лота.</w:t>
      </w:r>
    </w:p>
    <w:p w14:paraId="577CA642" w14:textId="77777777" w:rsidR="00B368B1" w:rsidRPr="00533EE4" w:rsidRDefault="00B368B1" w:rsidP="00A12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533EE4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33E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33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33E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E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33EE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3669CA3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3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33EE4">
        <w:rPr>
          <w:rFonts w:ascii="Times New Roman" w:hAnsi="Times New Roman" w:cs="Times New Roman"/>
          <w:sz w:val="24"/>
          <w:szCs w:val="24"/>
        </w:rPr>
        <w:t xml:space="preserve"> д</w:t>
      </w:r>
      <w:r w:rsidRPr="0053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33EE4">
        <w:rPr>
          <w:rFonts w:ascii="Times New Roman" w:hAnsi="Times New Roman" w:cs="Times New Roman"/>
          <w:sz w:val="24"/>
          <w:szCs w:val="24"/>
        </w:rPr>
        <w:t xml:space="preserve"> 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F3783" w:rsidRPr="00533EE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33E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533E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EE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41204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3EE4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13D2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378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22E8"/>
    <w:rsid w:val="00A21CDC"/>
    <w:rsid w:val="00A41F3F"/>
    <w:rsid w:val="00A6650F"/>
    <w:rsid w:val="00A67920"/>
    <w:rsid w:val="00A81E4E"/>
    <w:rsid w:val="00A97548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504EA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2212</Words>
  <Characters>13798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cp:lastPrinted>2024-02-05T08:56:00Z</cp:lastPrinted>
  <dcterms:created xsi:type="dcterms:W3CDTF">2023-07-06T09:54:00Z</dcterms:created>
  <dcterms:modified xsi:type="dcterms:W3CDTF">2024-02-05T08:59:00Z</dcterms:modified>
</cp:coreProperties>
</file>