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C408" w14:textId="5210293A" w:rsidR="00F7657A" w:rsidRPr="004D019A" w:rsidRDefault="005747E9" w:rsidP="00F76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747E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Обществом с ограниченной ответственностью</w:t>
      </w:r>
      <w:bookmarkStart w:id="0" w:name="_GoBack"/>
      <w:bookmarkEnd w:id="0"/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Коммерческий банк «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5747E9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4), </w:t>
      </w:r>
      <w:r w:rsidR="00FC3BDA" w:rsidRPr="00FC3BDA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7657A" w:rsidRPr="00F7657A">
        <w:rPr>
          <w:rFonts w:ascii="Times New Roman" w:hAnsi="Times New Roman" w:cs="Times New Roman"/>
          <w:color w:val="000000"/>
          <w:sz w:val="24"/>
          <w:szCs w:val="24"/>
        </w:rPr>
        <w:t>2030249190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7657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657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76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№2</w:t>
      </w:r>
      <w:r w:rsidR="00F7657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F7657A">
        <w:rPr>
          <w:rFonts w:ascii="Times New Roman" w:hAnsi="Times New Roman" w:cs="Times New Roman"/>
          <w:color w:val="000000"/>
          <w:sz w:val="24"/>
          <w:szCs w:val="24"/>
        </w:rPr>
        <w:t>670</w:t>
      </w:r>
      <w:r w:rsidR="00F7657A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FC3BDA" w:rsidRPr="00FC3BDA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посредством публичного предложения по следующему лоту:</w:t>
      </w:r>
      <w:proofErr w:type="gramEnd"/>
    </w:p>
    <w:p w14:paraId="329F152A" w14:textId="0716A2E1" w:rsidR="00F7657A" w:rsidRPr="00FC3BDA" w:rsidRDefault="00FC3BDA" w:rsidP="00F76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3BDA">
        <w:rPr>
          <w:rFonts w:ascii="Times New Roman" w:hAnsi="Times New Roman" w:cs="Times New Roman"/>
          <w:color w:val="000000"/>
          <w:sz w:val="24"/>
          <w:szCs w:val="24"/>
        </w:rPr>
        <w:t>Лот 1 - ООО «Сельскохозяйственное предприятие имени Мичурина», ИНН 3630004779, КД-К12319/01-810 от 07.07.2017, КД-КЛ-12319/02-810 от 27.07.2017, определение АС Воронежской области от 18.10.2021 по делу А14-9672/2021 о включении в третью очередь РТК на сумму 251 015 160,28 руб., определение АС Воронежской области от 24.01.2022 по делу А14-9672/2021 о включении в третью очередь РТК на сумму 82 599 877,13</w:t>
      </w:r>
      <w:proofErr w:type="gramEnd"/>
      <w:r w:rsidRPr="00FC3BDA">
        <w:rPr>
          <w:rFonts w:ascii="Times New Roman" w:hAnsi="Times New Roman" w:cs="Times New Roman"/>
          <w:color w:val="000000"/>
          <w:sz w:val="24"/>
          <w:szCs w:val="24"/>
        </w:rPr>
        <w:t xml:space="preserve"> руб., процедура банкротства (333 615 037,41 руб.).</w:t>
      </w:r>
    </w:p>
    <w:p w14:paraId="73AF9975" w14:textId="42C2559F" w:rsidR="00F7657A" w:rsidRPr="00E6782E" w:rsidRDefault="00F7657A" w:rsidP="00FC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DA">
        <w:rPr>
          <w:rFonts w:ascii="Times New Roman" w:hAnsi="Times New Roman" w:cs="Times New Roman"/>
          <w:color w:val="000000"/>
          <w:sz w:val="24"/>
          <w:szCs w:val="24"/>
        </w:rPr>
        <w:t xml:space="preserve">Торги </w:t>
      </w:r>
      <w:r w:rsidR="00FC3BDA" w:rsidRPr="00FC3BDA">
        <w:rPr>
          <w:rFonts w:ascii="Times New Roman" w:hAnsi="Times New Roman" w:cs="Times New Roman"/>
          <w:color w:val="000000"/>
          <w:sz w:val="24"/>
          <w:szCs w:val="24"/>
        </w:rPr>
        <w:t>отменены</w:t>
      </w:r>
      <w:r w:rsidRPr="00FC3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7657A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4C290E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7657A"/>
    <w:rsid w:val="00F8472E"/>
    <w:rsid w:val="00F867F9"/>
    <w:rsid w:val="00F92A8F"/>
    <w:rsid w:val="00FC3BDA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83</cp:revision>
  <dcterms:created xsi:type="dcterms:W3CDTF">2019-07-23T07:53:00Z</dcterms:created>
  <dcterms:modified xsi:type="dcterms:W3CDTF">2024-02-13T12:00:00Z</dcterms:modified>
</cp:coreProperties>
</file>