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4A9AB525" w:rsidR="00B078A0" w:rsidRPr="005A7D1D" w:rsidRDefault="00470C0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C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70C0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70C0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(ПАО), ОГРН 1027739069478, ИНН 7705011188, зарегистрированным по адресу: 115054, г. Москва, 6-й </w:t>
      </w:r>
      <w:proofErr w:type="spellStart"/>
      <w:r w:rsidRPr="00470C00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470C00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2C242AC7" w:rsidR="00B078A0" w:rsidRPr="00470C0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70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CCF110C" w14:textId="5AA197DB" w:rsidR="00470C00" w:rsidRPr="005A7D1D" w:rsidRDefault="00470C0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470C00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470C00">
        <w:rPr>
          <w:rFonts w:ascii="Times New Roman" w:hAnsi="Times New Roman" w:cs="Times New Roman"/>
          <w:color w:val="000000"/>
          <w:sz w:val="24"/>
          <w:szCs w:val="24"/>
        </w:rPr>
        <w:t>Монтажспецстрой</w:t>
      </w:r>
      <w:proofErr w:type="spellEnd"/>
      <w:r w:rsidRPr="00470C00">
        <w:rPr>
          <w:rFonts w:ascii="Times New Roman" w:hAnsi="Times New Roman" w:cs="Times New Roman"/>
          <w:color w:val="000000"/>
          <w:sz w:val="24"/>
          <w:szCs w:val="24"/>
        </w:rPr>
        <w:t>», ИНН 7724922370, КД 2015Д-20-015/00 от 30.11.2015, решение АС г. Москвы от 03.11.2017 по делу А40-64958/17-162-777 (39 006 071,27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70C0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C00">
        <w:rPr>
          <w:rFonts w:ascii="Times New Roman" w:hAnsi="Times New Roman" w:cs="Times New Roman"/>
          <w:color w:val="000000"/>
          <w:sz w:val="24"/>
          <w:szCs w:val="24"/>
        </w:rPr>
        <w:t>700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C00">
        <w:rPr>
          <w:rFonts w:ascii="Times New Roman" w:hAnsi="Times New Roman" w:cs="Times New Roman"/>
          <w:color w:val="000000"/>
          <w:sz w:val="24"/>
          <w:szCs w:val="24"/>
        </w:rPr>
        <w:t>819,5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B935472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2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февраля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F2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F2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апреля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1AD9F3A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EE2" w:rsidRPr="009F2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февраля 2024 г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9F2E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F2E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9F2EE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F2EE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2EE2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9F2EE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F2EE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9F2EE2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F2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0E14A27" w14:textId="77777777" w:rsidR="00787D05" w:rsidRPr="00787D05" w:rsidRDefault="00787D05" w:rsidP="00787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5">
        <w:rPr>
          <w:rFonts w:ascii="Times New Roman" w:hAnsi="Times New Roman" w:cs="Times New Roman"/>
          <w:color w:val="000000"/>
          <w:sz w:val="24"/>
          <w:szCs w:val="24"/>
        </w:rPr>
        <w:t>с 20 февраля 2024 г. по 30 марта 2024 г. - в размере начальной цены продажи лота;</w:t>
      </w:r>
    </w:p>
    <w:p w14:paraId="7DE68A0A" w14:textId="7168A0F8" w:rsidR="00787D05" w:rsidRPr="00787D05" w:rsidRDefault="00787D05" w:rsidP="00787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5">
        <w:rPr>
          <w:rFonts w:ascii="Times New Roman" w:hAnsi="Times New Roman" w:cs="Times New Roman"/>
          <w:color w:val="000000"/>
          <w:sz w:val="24"/>
          <w:szCs w:val="24"/>
        </w:rPr>
        <w:t>с 31 марта 2024 г. по 02 апреля 2024 г. - в размере 8 952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735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4A939A" w14:textId="76C0A228" w:rsidR="00787D05" w:rsidRPr="00787D05" w:rsidRDefault="00787D05" w:rsidP="00787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5">
        <w:rPr>
          <w:rFonts w:ascii="Times New Roman" w:hAnsi="Times New Roman" w:cs="Times New Roman"/>
          <w:color w:val="000000"/>
          <w:sz w:val="24"/>
          <w:szCs w:val="24"/>
        </w:rPr>
        <w:t>с 03 апреля 2024 г. по 05 апреля 2024 г. - в размере 7 204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652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0D3910" w14:textId="27660219" w:rsidR="00787D05" w:rsidRPr="00787D05" w:rsidRDefault="00787D05" w:rsidP="00787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5">
        <w:rPr>
          <w:rFonts w:ascii="Times New Roman" w:hAnsi="Times New Roman" w:cs="Times New Roman"/>
          <w:color w:val="000000"/>
          <w:sz w:val="24"/>
          <w:szCs w:val="24"/>
        </w:rPr>
        <w:t>с 06 апреля 2024 г. по 08 апреля 2024 г. - в размере 5 456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568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52E48B" w14:textId="28FF7806" w:rsidR="00787D05" w:rsidRPr="00787D05" w:rsidRDefault="00787D05" w:rsidP="00787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5">
        <w:rPr>
          <w:rFonts w:ascii="Times New Roman" w:hAnsi="Times New Roman" w:cs="Times New Roman"/>
          <w:color w:val="000000"/>
          <w:sz w:val="24"/>
          <w:szCs w:val="24"/>
        </w:rPr>
        <w:t>с 09 апреля 2024 г. по 11 апреля 2024 г. - в размере 3 708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485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167825" w14:textId="5051870D" w:rsidR="00787D05" w:rsidRPr="00787D05" w:rsidRDefault="00787D05" w:rsidP="00787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5">
        <w:rPr>
          <w:rFonts w:ascii="Times New Roman" w:hAnsi="Times New Roman" w:cs="Times New Roman"/>
          <w:color w:val="000000"/>
          <w:sz w:val="24"/>
          <w:szCs w:val="24"/>
        </w:rPr>
        <w:t>с 12 апреля 2024 г. по 14 апреля 2024 г. - в размере 1 960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401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1D743FC" w14:textId="68B17633" w:rsidR="00B80E51" w:rsidRDefault="00787D0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05">
        <w:rPr>
          <w:rFonts w:ascii="Times New Roman" w:hAnsi="Times New Roman" w:cs="Times New Roman"/>
          <w:color w:val="000000"/>
          <w:sz w:val="24"/>
          <w:szCs w:val="24"/>
        </w:rPr>
        <w:t>с 15 апреля 2024 г. по 17 апреля 2024 г. - в размере 212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317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D05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32653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3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3265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33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6533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12BA0C9B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26533" w:rsidRPr="003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2E3025"/>
    <w:rsid w:val="0032082C"/>
    <w:rsid w:val="00326533"/>
    <w:rsid w:val="00360DC6"/>
    <w:rsid w:val="003E6C81"/>
    <w:rsid w:val="0043622C"/>
    <w:rsid w:val="00470C00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87D05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9F2EE2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C67A34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cp:lastPrinted>2023-11-14T11:42:00Z</cp:lastPrinted>
  <dcterms:created xsi:type="dcterms:W3CDTF">2019-07-23T07:53:00Z</dcterms:created>
  <dcterms:modified xsi:type="dcterms:W3CDTF">2024-02-13T09:40:00Z</dcterms:modified>
</cp:coreProperties>
</file>