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E05A0C2" w:rsidR="00777765" w:rsidRPr="00811556" w:rsidRDefault="00EE0FB7" w:rsidP="00607DC4">
      <w:pPr>
        <w:spacing w:after="0" w:line="240" w:lineRule="auto"/>
        <w:ind w:firstLine="567"/>
        <w:jc w:val="both"/>
      </w:pPr>
      <w:r w:rsidRPr="00EE0F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C2445E5" w14:textId="77777777" w:rsidR="00B40658" w:rsidRDefault="00EE0FB7" w:rsidP="00B406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B40658">
        <w:rPr>
          <w:i/>
          <w:iCs/>
          <w:color w:val="000000"/>
        </w:rPr>
        <w:t>Основные средства:</w:t>
      </w:r>
    </w:p>
    <w:p w14:paraId="5398EA62" w14:textId="1AE19BD7" w:rsidR="00B40658" w:rsidRPr="00B40658" w:rsidRDefault="00B40658" w:rsidP="00B406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0658">
        <w:t>Лот</w:t>
      </w:r>
      <w:r>
        <w:t xml:space="preserve"> </w:t>
      </w:r>
      <w:r w:rsidRPr="00B40658">
        <w:t>1</w:t>
      </w:r>
      <w:r>
        <w:t xml:space="preserve"> - </w:t>
      </w:r>
      <w:r w:rsidRPr="00B40658">
        <w:t>Серверное оборудование (20 поз.), носители информации отсутствуют, г. Нижний Новгород</w:t>
      </w:r>
      <w:r>
        <w:t xml:space="preserve"> - </w:t>
      </w:r>
      <w:r w:rsidRPr="00B40658">
        <w:t>8 542 970,38</w:t>
      </w:r>
      <w:r>
        <w:t xml:space="preserve"> </w:t>
      </w:r>
      <w:r w:rsidRPr="00B40658">
        <w:t>руб.</w:t>
      </w:r>
    </w:p>
    <w:p w14:paraId="7F0BF450" w14:textId="16D6AA8A" w:rsidR="00B368B1" w:rsidRPr="00B40658" w:rsidRDefault="00B40658" w:rsidP="00B406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0658">
        <w:t>Лот</w:t>
      </w:r>
      <w:r>
        <w:t xml:space="preserve"> </w:t>
      </w:r>
      <w:r w:rsidRPr="00B40658">
        <w:t>2</w:t>
      </w:r>
      <w:r>
        <w:t xml:space="preserve"> - </w:t>
      </w:r>
      <w:r w:rsidRPr="00B40658">
        <w:t>Сервер Fujitsu PRIMERGY, Сервер Fujitsu-Siemens Primergy, носители информации отсутствуют, г. Видное</w:t>
      </w:r>
      <w:r>
        <w:t xml:space="preserve"> - </w:t>
      </w:r>
      <w:r w:rsidRPr="00B40658">
        <w:t>337 594,00</w:t>
      </w:r>
      <w:r>
        <w:t xml:space="preserve"> </w:t>
      </w:r>
      <w:r w:rsidRPr="00B40658">
        <w:t>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EE0FB7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00CCBFA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E0FB7" w:rsidRPr="00EE0FB7">
        <w:rPr>
          <w:rFonts w:ascii="Times New Roman CYR" w:hAnsi="Times New Roman CYR" w:cs="Times New Roman CYR"/>
          <w:b/>
          <w:bCs/>
          <w:color w:val="000000"/>
        </w:rPr>
        <w:t>19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314086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E0FB7" w:rsidRPr="00EE0FB7">
        <w:rPr>
          <w:b/>
          <w:bCs/>
          <w:color w:val="000000"/>
        </w:rPr>
        <w:t>19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E0FB7" w:rsidRPr="00EE0FB7">
        <w:rPr>
          <w:b/>
          <w:bCs/>
          <w:color w:val="000000"/>
        </w:rPr>
        <w:t>12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E0FB7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E910C5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E0FB7" w:rsidRPr="00EE0FB7">
        <w:rPr>
          <w:b/>
          <w:bCs/>
          <w:color w:val="000000"/>
        </w:rPr>
        <w:t>08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E0FB7" w:rsidRPr="00EE0FB7">
        <w:rPr>
          <w:b/>
          <w:bCs/>
          <w:color w:val="000000"/>
        </w:rPr>
        <w:t>25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E0FB7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8334D5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EE0FB7">
        <w:rPr>
          <w:b/>
          <w:bCs/>
          <w:color w:val="000000"/>
        </w:rPr>
        <w:t xml:space="preserve">16 февраля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EE0FB7">
        <w:rPr>
          <w:b/>
          <w:bCs/>
          <w:color w:val="000000"/>
        </w:rPr>
        <w:t>28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EE0FB7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144E2B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E0FB7" w:rsidRPr="00EE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 февраля 2024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EE0FB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E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E0FB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E0FB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E0FB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E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E0FB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B8AB1E4" w14:textId="77777777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16 февраля 2024 г. по 19 февраля 2024 г. - в размере начальной цены продажи лота;</w:t>
      </w:r>
    </w:p>
    <w:p w14:paraId="02D73965" w14:textId="17158DA6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20 февраля 2024 г. по 23 февраля 2024 г. - в размере 90,91%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15C188B3" w14:textId="52548E37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24 февраля 2024 г. по 27 февраля 2024 г. - в размере 81,82%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3CA5E690" w14:textId="57EB8D45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28 февраля 2024 г. по 02 марта 2024 г. - в размере 72,73%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438B013F" w14:textId="728F1592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03 марта 2024 г. по 06 марта 2024 г. - в размере 63,64%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46BBAD0C" w14:textId="7A549B55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07 марта 2024 г. по 10 марта 2024 г. - в размере 54,55%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28EA7310" w14:textId="4E527B00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11 марта 2024 г. по 13 марта 2024 г. - в размере 45,46%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454CEE26" w14:textId="22C2C2DF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14 марта 2024 г. по 16 марта 2024 г. - в размере 36,37%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335910A1" w14:textId="5DFA728F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17 марта 2024 г. по 19 марта 2024 г. - в размере 27,28%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7ADFCEBF" w14:textId="16AE1FB8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20 марта 2024 г. по 22 марта 2024 г. - в размере 18,19%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770B628E" w14:textId="07B35DC0" w:rsidR="00EE0FB7" w:rsidRPr="00EE0FB7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23 марта 2024 г. по 25 марта 2024 г. - в размере 9,</w:t>
      </w:r>
      <w:r>
        <w:rPr>
          <w:color w:val="000000"/>
        </w:rPr>
        <w:t>10</w:t>
      </w:r>
      <w:r w:rsidRPr="00EE0FB7">
        <w:rPr>
          <w:color w:val="000000"/>
        </w:rPr>
        <w:t>% от начальной цены продажи лот</w:t>
      </w:r>
      <w:r w:rsidR="00D43D2E">
        <w:rPr>
          <w:color w:val="000000"/>
        </w:rPr>
        <w:t>ов</w:t>
      </w:r>
      <w:r w:rsidRPr="00EE0FB7">
        <w:rPr>
          <w:color w:val="000000"/>
        </w:rPr>
        <w:t>;</w:t>
      </w:r>
    </w:p>
    <w:p w14:paraId="45D02C04" w14:textId="3287C4CB" w:rsidR="00B368B1" w:rsidRDefault="00EE0FB7" w:rsidP="00EE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0FB7">
        <w:rPr>
          <w:color w:val="000000"/>
        </w:rPr>
        <w:t>с 26 марта 2024 г. по 28 марта 2024 г. - в размере 0,</w:t>
      </w:r>
      <w:r>
        <w:rPr>
          <w:color w:val="000000"/>
        </w:rPr>
        <w:t>01</w:t>
      </w:r>
      <w:r w:rsidRPr="00EE0FB7">
        <w:rPr>
          <w:color w:val="000000"/>
        </w:rPr>
        <w:t>% от начальной цены продажи лот</w:t>
      </w:r>
      <w:r w:rsidR="00D43D2E">
        <w:rPr>
          <w:color w:val="000000"/>
        </w:rPr>
        <w:t>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40658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B406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167E3BA" w:rsidR="00B368B1" w:rsidRPr="004914BB" w:rsidRDefault="00B368B1" w:rsidP="00E033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3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033BC" w:rsidRPr="00E033BC">
        <w:rPr>
          <w:rFonts w:ascii="Times New Roman" w:hAnsi="Times New Roman" w:cs="Times New Roman"/>
          <w:color w:val="000000"/>
          <w:sz w:val="24"/>
          <w:szCs w:val="24"/>
        </w:rPr>
        <w:t>с 09:00 до 18:00 по адресу: г. Москва, Павелецкая наб., д.8, тел. 8-800-505-80-32; у ОТ</w:t>
      </w:r>
      <w:r w:rsidRPr="00E033B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033BC" w:rsidRPr="00E033BC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E033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33BC" w:rsidRPr="00E033BC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0658"/>
    <w:rsid w:val="00B4711E"/>
    <w:rsid w:val="00B83E9D"/>
    <w:rsid w:val="00BE0BF1"/>
    <w:rsid w:val="00BE1559"/>
    <w:rsid w:val="00C11EFF"/>
    <w:rsid w:val="00C9585C"/>
    <w:rsid w:val="00CE0CC1"/>
    <w:rsid w:val="00D43D2E"/>
    <w:rsid w:val="00D539BE"/>
    <w:rsid w:val="00D57DB3"/>
    <w:rsid w:val="00D62667"/>
    <w:rsid w:val="00D95560"/>
    <w:rsid w:val="00DB0166"/>
    <w:rsid w:val="00E033BC"/>
    <w:rsid w:val="00E12685"/>
    <w:rsid w:val="00E454A6"/>
    <w:rsid w:val="00E614D3"/>
    <w:rsid w:val="00E63959"/>
    <w:rsid w:val="00EA7238"/>
    <w:rsid w:val="00EC6937"/>
    <w:rsid w:val="00ED65D3"/>
    <w:rsid w:val="00EE0FB7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1891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2023-10-26T09:02:00Z</dcterms:modified>
</cp:coreProperties>
</file>