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AE1948E" w:rsidR="00777765" w:rsidRPr="00811556" w:rsidRDefault="009C61CB" w:rsidP="00607DC4">
      <w:pPr>
        <w:spacing w:after="0" w:line="240" w:lineRule="auto"/>
        <w:ind w:firstLine="567"/>
        <w:jc w:val="both"/>
      </w:pPr>
      <w:r w:rsidRPr="009C6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C6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C61C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C61C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C61C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C61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«БУМ-БАНК» (общество с ограниченной ответственностью) («БУМ-БАНК», ООО), (ОГРН 1020700000254, ИНН 0711007268, адрес регистрации: 360000, Кабардино-Балкарская Республика, г. Нальчик, ул. </w:t>
      </w:r>
      <w:proofErr w:type="spellStart"/>
      <w:r w:rsidRPr="009C61CB">
        <w:rPr>
          <w:rFonts w:ascii="Times New Roman" w:hAnsi="Times New Roman" w:cs="Times New Roman"/>
          <w:color w:val="000000"/>
          <w:sz w:val="24"/>
          <w:szCs w:val="24"/>
        </w:rPr>
        <w:t>Ногмова</w:t>
      </w:r>
      <w:proofErr w:type="spellEnd"/>
      <w:r w:rsidRPr="009C61CB">
        <w:rPr>
          <w:rFonts w:ascii="Times New Roman" w:hAnsi="Times New Roman" w:cs="Times New Roman"/>
          <w:color w:val="000000"/>
          <w:sz w:val="24"/>
          <w:szCs w:val="24"/>
        </w:rPr>
        <w:t xml:space="preserve">, д. 62) (далее – финансовая организация), </w:t>
      </w:r>
      <w:proofErr w:type="gramStart"/>
      <w:r w:rsidRPr="009C61CB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Кабардино-Балкарской Республики от 30 июля 2018 г. по делу № А20-2894/2018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F0BF450" w14:textId="272EEE77" w:rsidR="00B368B1" w:rsidRDefault="009C61CB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9C61CB">
        <w:t xml:space="preserve">Земельный участок - 1 627 +/- 14 кв. м, адрес: установлено относительно ориентира, расположенного в границах участка, почтовый адрес ориентира: Кабардино-Балкарская Республика, Чегемский р-н, г. Чегем, ул. </w:t>
      </w:r>
      <w:proofErr w:type="spellStart"/>
      <w:r w:rsidRPr="009C61CB">
        <w:t>Бр</w:t>
      </w:r>
      <w:proofErr w:type="gramStart"/>
      <w:r w:rsidRPr="009C61CB">
        <w:t>.Т</w:t>
      </w:r>
      <w:proofErr w:type="gramEnd"/>
      <w:r w:rsidRPr="009C61CB">
        <w:t>хамоковых</w:t>
      </w:r>
      <w:proofErr w:type="spellEnd"/>
      <w:r w:rsidRPr="009C61CB">
        <w:t>, д. 150, кадастровый номер 07:08:0101055:41, земли населенных пунктов - под жилую застройку индивидуальную, ограничения и обременения: ограничения прав на земельный участок, предусмотренные ст. 56 Земельного кодекса РФ</w:t>
      </w:r>
      <w:r>
        <w:t xml:space="preserve"> – </w:t>
      </w:r>
      <w:r w:rsidRPr="009C61CB">
        <w:t>1</w:t>
      </w:r>
      <w:r>
        <w:t xml:space="preserve"> </w:t>
      </w:r>
      <w:r w:rsidRPr="009C61CB">
        <w:t>722</w:t>
      </w:r>
      <w:r>
        <w:t xml:space="preserve"> </w:t>
      </w:r>
      <w:r w:rsidRPr="009C61CB">
        <w:t>100</w:t>
      </w:r>
      <w:r>
        <w:t>,00 руб.</w:t>
      </w:r>
    </w:p>
    <w:p w14:paraId="08A89069" w14:textId="48E3EF10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C501A2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073C994A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C501A2" w:rsidRPr="00C501A2">
        <w:rPr>
          <w:rFonts w:ascii="Times New Roman CYR" w:hAnsi="Times New Roman CYR" w:cs="Times New Roman CYR"/>
          <w:b/>
          <w:color w:val="000000"/>
        </w:rPr>
        <w:t>02 апреля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31C61A1F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C501A2" w:rsidRPr="00C501A2">
        <w:rPr>
          <w:b/>
          <w:color w:val="000000"/>
        </w:rPr>
        <w:t>02 апреля 2024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D23142" w:rsidRPr="00D23142">
        <w:rPr>
          <w:b/>
          <w:color w:val="000000"/>
        </w:rPr>
        <w:t>27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D23142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D23142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571786FB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D23142" w:rsidRPr="00D23142">
        <w:rPr>
          <w:b/>
          <w:color w:val="000000"/>
        </w:rPr>
        <w:t>20 февраля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D23142" w:rsidRPr="00D23142">
        <w:rPr>
          <w:b/>
          <w:color w:val="000000"/>
          <w:highlight w:val="lightGray"/>
        </w:rPr>
        <w:t>08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</w:t>
      </w:r>
      <w:proofErr w:type="gramEnd"/>
      <w:r w:rsidRPr="0037642D">
        <w:rPr>
          <w:color w:val="000000"/>
        </w:rPr>
        <w:t xml:space="preserve"> - </w:t>
      </w:r>
      <w:proofErr w:type="gramStart"/>
      <w:r w:rsidRPr="0037642D">
        <w:rPr>
          <w:color w:val="000000"/>
        </w:rPr>
        <w:t>Торги ППП).</w:t>
      </w:r>
      <w:proofErr w:type="gramEnd"/>
    </w:p>
    <w:p w14:paraId="22AFE7CF" w14:textId="4E7360BC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D23142">
        <w:rPr>
          <w:b/>
          <w:bCs/>
          <w:color w:val="000000"/>
        </w:rPr>
        <w:t>30 мая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D23142">
        <w:rPr>
          <w:b/>
          <w:bCs/>
          <w:color w:val="000000"/>
        </w:rPr>
        <w:t>12 июля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7A44A290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D23142" w:rsidRPr="00D23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 мая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</w:t>
      </w:r>
      <w:r w:rsidRPr="00D23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D23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D23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D23142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D23142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D2314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23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D23142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D231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29D8C1BE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D23142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D23142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6AE66DDD" w14:textId="73538F65" w:rsidR="00B45FBD" w:rsidRPr="00B45FBD" w:rsidRDefault="00B45FBD" w:rsidP="00B45F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45FBD">
        <w:rPr>
          <w:color w:val="000000"/>
        </w:rPr>
        <w:t>с 30 мая 2024 г. по 02 июня 2024 г. - в размере начальной цены продажи лот</w:t>
      </w:r>
      <w:r>
        <w:rPr>
          <w:color w:val="000000"/>
        </w:rPr>
        <w:t>а</w:t>
      </w:r>
      <w:r w:rsidRPr="00B45FBD">
        <w:rPr>
          <w:color w:val="000000"/>
        </w:rPr>
        <w:t>;</w:t>
      </w:r>
    </w:p>
    <w:p w14:paraId="2511A030" w14:textId="0A229BE2" w:rsidR="00B45FBD" w:rsidRPr="00B45FBD" w:rsidRDefault="00B45FBD" w:rsidP="00B45F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45FBD">
        <w:rPr>
          <w:color w:val="000000"/>
        </w:rPr>
        <w:t xml:space="preserve">с 03 июня 2024 г. по 06 июня 2024 г. - в размере 90,60% от начальной цены продажи </w:t>
      </w:r>
      <w:r w:rsidRPr="00B45FBD">
        <w:rPr>
          <w:color w:val="000000"/>
        </w:rPr>
        <w:t>лота</w:t>
      </w:r>
      <w:r w:rsidRPr="00B45FBD">
        <w:rPr>
          <w:color w:val="000000"/>
        </w:rPr>
        <w:t>;</w:t>
      </w:r>
    </w:p>
    <w:p w14:paraId="303B104E" w14:textId="5DDEF28E" w:rsidR="00B45FBD" w:rsidRPr="00B45FBD" w:rsidRDefault="00B45FBD" w:rsidP="00B45F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45FBD">
        <w:rPr>
          <w:color w:val="000000"/>
        </w:rPr>
        <w:t xml:space="preserve">с 07 июня 2024 г. по 10 июня 2024 г. - в размере 81,20% от начальной цены продажи </w:t>
      </w:r>
      <w:r w:rsidRPr="00B45FBD">
        <w:rPr>
          <w:color w:val="000000"/>
        </w:rPr>
        <w:t>лота</w:t>
      </w:r>
      <w:r w:rsidRPr="00B45FBD">
        <w:rPr>
          <w:color w:val="000000"/>
        </w:rPr>
        <w:t>;</w:t>
      </w:r>
    </w:p>
    <w:p w14:paraId="64ED4305" w14:textId="7E856E46" w:rsidR="00B45FBD" w:rsidRPr="00B45FBD" w:rsidRDefault="00B45FBD" w:rsidP="00B45F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45FBD">
        <w:rPr>
          <w:color w:val="000000"/>
        </w:rPr>
        <w:t xml:space="preserve">с 11 июня 2024 г. по 14 июня 2024 г. - в размере 71,80% от начальной цены продажи </w:t>
      </w:r>
      <w:r w:rsidRPr="00B45FBD">
        <w:rPr>
          <w:color w:val="000000"/>
        </w:rPr>
        <w:t>лота</w:t>
      </w:r>
      <w:r w:rsidRPr="00B45FBD">
        <w:rPr>
          <w:color w:val="000000"/>
        </w:rPr>
        <w:t>;</w:t>
      </w:r>
    </w:p>
    <w:p w14:paraId="7D3109FA" w14:textId="5223A888" w:rsidR="00B45FBD" w:rsidRPr="00B45FBD" w:rsidRDefault="00B45FBD" w:rsidP="00B45F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45FBD">
        <w:rPr>
          <w:color w:val="000000"/>
        </w:rPr>
        <w:t xml:space="preserve">с 15 июня 2024 г. по 18 июня 2024 г. - в размере 62,40% от начальной цены продажи </w:t>
      </w:r>
      <w:r w:rsidRPr="00B45FBD">
        <w:rPr>
          <w:color w:val="000000"/>
        </w:rPr>
        <w:t>лота</w:t>
      </w:r>
      <w:r w:rsidRPr="00B45FBD">
        <w:rPr>
          <w:color w:val="000000"/>
        </w:rPr>
        <w:t>;</w:t>
      </w:r>
    </w:p>
    <w:p w14:paraId="5D58C2FD" w14:textId="4EC377CF" w:rsidR="00B45FBD" w:rsidRPr="00B45FBD" w:rsidRDefault="00B45FBD" w:rsidP="00B45F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45FBD">
        <w:rPr>
          <w:color w:val="000000"/>
        </w:rPr>
        <w:t xml:space="preserve">с 19 июня 2024 г. по 22 июня 2024 г. - в размере 53,00% от начальной цены продажи </w:t>
      </w:r>
      <w:r w:rsidRPr="00B45FBD">
        <w:rPr>
          <w:color w:val="000000"/>
        </w:rPr>
        <w:t>лота</w:t>
      </w:r>
      <w:r w:rsidRPr="00B45FBD">
        <w:rPr>
          <w:color w:val="000000"/>
        </w:rPr>
        <w:t>;</w:t>
      </w:r>
    </w:p>
    <w:p w14:paraId="313D57D3" w14:textId="3DFAF622" w:rsidR="00B45FBD" w:rsidRPr="00B45FBD" w:rsidRDefault="00B45FBD" w:rsidP="00B45F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45FBD">
        <w:rPr>
          <w:color w:val="000000"/>
        </w:rPr>
        <w:t xml:space="preserve">с 23 июня 2024 г. по 26 июня 2024 г. - в размере 43,60% от начальной цены продажи </w:t>
      </w:r>
      <w:r w:rsidRPr="00B45FBD">
        <w:rPr>
          <w:color w:val="000000"/>
        </w:rPr>
        <w:t>лота</w:t>
      </w:r>
      <w:r w:rsidRPr="00B45FBD">
        <w:rPr>
          <w:color w:val="000000"/>
        </w:rPr>
        <w:t>;</w:t>
      </w:r>
    </w:p>
    <w:p w14:paraId="195F136B" w14:textId="471F48D0" w:rsidR="00B45FBD" w:rsidRPr="00B45FBD" w:rsidRDefault="00B45FBD" w:rsidP="00B45F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45FBD">
        <w:rPr>
          <w:color w:val="000000"/>
        </w:rPr>
        <w:t xml:space="preserve">с 27 июня 2024 г. по 30 июня 2024 г. - в размере 34,20% от начальной цены продажи </w:t>
      </w:r>
      <w:r w:rsidRPr="00B45FBD">
        <w:rPr>
          <w:color w:val="000000"/>
        </w:rPr>
        <w:t>лота</w:t>
      </w:r>
      <w:r w:rsidRPr="00B45FBD">
        <w:rPr>
          <w:color w:val="000000"/>
        </w:rPr>
        <w:t>;</w:t>
      </w:r>
    </w:p>
    <w:p w14:paraId="6F78BA92" w14:textId="510C5BAE" w:rsidR="00B45FBD" w:rsidRPr="00B45FBD" w:rsidRDefault="00B45FBD" w:rsidP="00B45F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45FBD">
        <w:rPr>
          <w:color w:val="000000"/>
        </w:rPr>
        <w:t xml:space="preserve">с 01 июля 2024 г. по 04 июля 2024 г. - в размере 24,80% от начальной цены продажи </w:t>
      </w:r>
      <w:r w:rsidRPr="00B45FBD">
        <w:rPr>
          <w:color w:val="000000"/>
        </w:rPr>
        <w:t>лота</w:t>
      </w:r>
      <w:r w:rsidRPr="00B45FBD">
        <w:rPr>
          <w:color w:val="000000"/>
        </w:rPr>
        <w:t>;</w:t>
      </w:r>
    </w:p>
    <w:p w14:paraId="059A76EB" w14:textId="226A31D0" w:rsidR="00B45FBD" w:rsidRPr="00B45FBD" w:rsidRDefault="00B45FBD" w:rsidP="00B45F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B45FBD">
        <w:rPr>
          <w:color w:val="000000"/>
        </w:rPr>
        <w:t xml:space="preserve">с 05 июля 2024 г. по 08 июля 2024 г. - в размере 15,40% от начальной цены продажи </w:t>
      </w:r>
      <w:r w:rsidRPr="00B45FBD">
        <w:rPr>
          <w:color w:val="000000"/>
        </w:rPr>
        <w:t>лота</w:t>
      </w:r>
      <w:r w:rsidRPr="00B45FBD">
        <w:rPr>
          <w:color w:val="000000"/>
        </w:rPr>
        <w:t>;</w:t>
      </w:r>
    </w:p>
    <w:p w14:paraId="45D02C04" w14:textId="65388293" w:rsidR="00B368B1" w:rsidRDefault="00B45FBD" w:rsidP="00B45F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45FBD">
        <w:rPr>
          <w:color w:val="000000"/>
        </w:rPr>
        <w:t xml:space="preserve">с 09 июля 2024 г. по 12 июля 2024 г. - в размере 6,00% от начальной цены продажи </w:t>
      </w:r>
      <w:r w:rsidRPr="00B45FBD">
        <w:rPr>
          <w:color w:val="000000"/>
        </w:rPr>
        <w:t>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B45FB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5FBD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73B718C6" w14:textId="77777777" w:rsidR="00B368B1" w:rsidRPr="00B45FB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5FBD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B45F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5FBD">
        <w:rPr>
          <w:rFonts w:ascii="Times New Roman" w:hAnsi="Times New Roman" w:cs="Times New Roman"/>
          <w:sz w:val="24"/>
          <w:szCs w:val="24"/>
        </w:rPr>
        <w:t xml:space="preserve"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</w:t>
      </w:r>
      <w:r w:rsidRPr="00B45FBD">
        <w:rPr>
          <w:rFonts w:ascii="Times New Roman" w:hAnsi="Times New Roman" w:cs="Times New Roman"/>
          <w:sz w:val="24"/>
          <w:szCs w:val="24"/>
        </w:rPr>
        <w:lastRenderedPageBreak/>
        <w:t>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B45FBD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23E57D8" w14:textId="77777777" w:rsidR="00B368B1" w:rsidRPr="00B45FB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FBD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B45FBD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B45FBD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B45FB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FBD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B45FB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45FBD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FBD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КУ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E86ADE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6AD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86AD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86AD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86AD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7894474" w14:textId="20F2DEBC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AD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D97C4D" w:rsidRPr="00E86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часов по адресу: Ставропольский край, г. Пятигорск, ул. Козлова, д. 28, оф. 321, тел. 8-800-505-80-32; </w:t>
      </w:r>
      <w:proofErr w:type="gramStart"/>
      <w:r w:rsidR="00D97C4D" w:rsidRPr="00E86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D97C4D" w:rsidRPr="00E86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D97C4D" w:rsidRPr="00E86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D97C4D" w:rsidRPr="00E86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8 (812) 777-57-57 (доб.523).</w:t>
      </w:r>
      <w:r w:rsidRPr="00E86ADE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</w:t>
      </w:r>
      <w:bookmarkStart w:id="0" w:name="_GoBack"/>
      <w:bookmarkEnd w:id="0"/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1CB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5FBD"/>
    <w:rsid w:val="00B4711E"/>
    <w:rsid w:val="00B83E9D"/>
    <w:rsid w:val="00BE0BF1"/>
    <w:rsid w:val="00BE1559"/>
    <w:rsid w:val="00C11EFF"/>
    <w:rsid w:val="00C501A2"/>
    <w:rsid w:val="00C9585C"/>
    <w:rsid w:val="00CE0CC1"/>
    <w:rsid w:val="00D23142"/>
    <w:rsid w:val="00D539BE"/>
    <w:rsid w:val="00D57DB3"/>
    <w:rsid w:val="00D62667"/>
    <w:rsid w:val="00D95560"/>
    <w:rsid w:val="00D97C4D"/>
    <w:rsid w:val="00DB0166"/>
    <w:rsid w:val="00E12685"/>
    <w:rsid w:val="00E454A6"/>
    <w:rsid w:val="00E614D3"/>
    <w:rsid w:val="00E63959"/>
    <w:rsid w:val="00E86ADE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2174</Words>
  <Characters>13700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9</cp:revision>
  <cp:lastPrinted>2023-07-06T09:26:00Z</cp:lastPrinted>
  <dcterms:created xsi:type="dcterms:W3CDTF">2023-07-06T09:54:00Z</dcterms:created>
  <dcterms:modified xsi:type="dcterms:W3CDTF">2024-02-13T08:32:00Z</dcterms:modified>
</cp:coreProperties>
</file>