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95CE" w14:textId="7004270E" w:rsidR="002824A7" w:rsidRPr="002824A7" w:rsidRDefault="006105B2" w:rsidP="006D5469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8(800)777-57-57, </w:t>
      </w:r>
      <w:r w:rsidR="001770EF" w:rsidRPr="00177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kartavov@auction-house.ru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(далее-Организатор торгов, ОТ), действующее на основании договора поручения с Обществом с ограниченной ответственностью "Вертикаль" (ООО "Вертикаль"), (ОГРН 1127746717570, ИНН 7724846440, КПП 772401001, адрес 115201 г. Москва, ул. Котляковская, вл. 6А, стр.1 комната 12), (далее – Должник), в лице конкурсного управляющего Петрыкиной Натальи Васильевны (далее-Конкурсный управляющий, КУ) (ИНН 575101381840,  СНИЛС 005-563-658 42, адрес для корреспонденции: 302040, г. Орел, ул. 8 Марта, д. 8, кв. 165,  рег. номер 10141, Союз арбитражных управляющих "Саморегулируемая организация "ДЕЛО" (125284, г Москва, г. Москва, Хорошевское шоссе, 32А (фактический адрес), оф.300, а/я 22, ИНН 5010029544,  ОГРН 1035002205919), действующей на основании Решения Арбитражного суда г. Москвы по делу №А40-195401/19-8-232 «Б» от 04.03.2021 г., сообщает о проведении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03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(время мск) на электронной площадке АО «Российский аукционный дом», по адресу в сети Интернет: http://www.lot-online.ru/ (далее – ЭП) аукциона, открытого по составу участников с открытой формой подачи предложений о цене (далее – Торги 1).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1 с 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.02.202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мск) по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01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торгов –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02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оформляется протоколом об определении участников торгов. В случае, если по итогам Торгов 1, назначенных на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03</w:t>
      </w:r>
      <w:r w:rsidR="000777F5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0777F5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2 с </w:t>
      </w:r>
      <w:r w:rsidR="0069315A" w:rsidRP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.04.202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мск) по </w:t>
      </w:r>
      <w:r w:rsid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04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торгов – </w:t>
      </w:r>
      <w:r w:rsid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05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6931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6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 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оформляется протоколом об определении участников торгов. Продаже на Торгах 1 и Торгах 2 подлежит следующее имущество (далее – Лот, Объект): 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0130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56988261"/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Земельный участок к/н 67:15:0010101:147, площ. 56 500 кв.м.</w:t>
      </w:r>
      <w:r w:rsidR="00E03E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03E46" w:rsidRPr="006D5469">
        <w:rPr>
          <w:rFonts w:ascii="Times New Roman" w:eastAsia="Calibri" w:hAnsi="Times New Roman" w:cs="Times New Roman"/>
          <w:sz w:val="24"/>
          <w:szCs w:val="24"/>
        </w:rPr>
        <w:t>Российская Федерация,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 Смоленская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область, р-н. Рославльский, 890м. северо-восточнее д. Барсуки, из земель ТОО "Красники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Начальн. Цена – 184 700,00 руб.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 Земельный участок к/н 67:15:0010101:149, площ. 16 100 кв.м. Местоположение установлено относительно ориентира, расположенного за пределами участка.</w:t>
      </w:r>
      <w:r w:rsidR="00FB2E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Ориентир д. Барсуки. Участок находится примерно в 1870 м, по направлению на 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>северо</w:t>
      </w:r>
      <w:r w:rsidR="00DC5D71" w:rsidRPr="006D5469">
        <w:rPr>
          <w:rFonts w:ascii="Times New Roman" w:eastAsia="Calibri" w:hAnsi="Times New Roman" w:cs="Times New Roman"/>
          <w:sz w:val="24"/>
          <w:szCs w:val="24"/>
        </w:rPr>
        <w:t>-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восток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ориентира. Почтовый адрес ориентира: Российская Федерация, Смоленская область, р-н. Рославльский, из земель ТОО "Красники"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Начальн. Цена – </w:t>
      </w:r>
      <w:r w:rsidR="00DC5D71" w:rsidRPr="006D5469">
        <w:rPr>
          <w:rFonts w:ascii="Times New Roman" w:eastAsia="Calibri" w:hAnsi="Times New Roman" w:cs="Times New Roman"/>
          <w:sz w:val="24"/>
          <w:szCs w:val="24"/>
        </w:rPr>
        <w:t>5</w:t>
      </w:r>
      <w:r w:rsidR="006A5B14" w:rsidRPr="006D5469">
        <w:rPr>
          <w:rFonts w:ascii="Times New Roman" w:eastAsia="Calibri" w:hAnsi="Times New Roman" w:cs="Times New Roman"/>
          <w:sz w:val="24"/>
          <w:szCs w:val="24"/>
        </w:rPr>
        <w:t>2 600,00 руб.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Земельный к/н 67:15:0010201:76, площ. 820 300 кв.м. Местоположение установлено относительно ориентира, расположенного за пределами участка. Ориентир д. Барсуки. Участок находится примерно в 2800, по направлению на северо-запад от ориентира. Почтовый адрес ориентира: Российская Федерация, Смоленская область, р-н. Рославльский, из земель ТОО "Красники".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Начальн. Цена – 2 682 381,00 руб.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Земельный участок к/н 67:15:0010201:77, площ. 577 100 кв.м. Местоположение установлено относительно ориентира, расположенного за пределами участка. Ориентир 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>д.</w:t>
      </w:r>
      <w:r w:rsidR="0080399C" w:rsidRPr="006D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>Барсуки.</w:t>
      </w:r>
      <w:r w:rsidR="0080399C" w:rsidRPr="006D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Участок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находится примерно в 1510 м, по направлению на северо-запад от ориентира. Почтовый адрес ориентира: Российская Федерация, Смоленская область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>, р-н</w:t>
      </w:r>
      <w:r w:rsidR="0080399C" w:rsidRPr="006D5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 xml:space="preserve">Рославльский. </w:t>
      </w:r>
      <w:r w:rsidR="006A5B14" w:rsidRPr="006D5469">
        <w:rPr>
          <w:rFonts w:ascii="Times New Roman" w:eastAsia="Calibri" w:hAnsi="Times New Roman" w:cs="Times New Roman"/>
          <w:sz w:val="24"/>
          <w:szCs w:val="24"/>
        </w:rPr>
        <w:t xml:space="preserve">Начальн. Цена – 1 886 700,00 руб. </w:t>
      </w:r>
      <w:r w:rsidR="00013032" w:rsidRPr="006D5469">
        <w:rPr>
          <w:rFonts w:ascii="Times New Roman" w:eastAsia="Calibri" w:hAnsi="Times New Roman" w:cs="Times New Roman"/>
          <w:sz w:val="24"/>
          <w:szCs w:val="24"/>
        </w:rPr>
        <w:t>5. Земельный участок к/н 67:15:0010201:79, площ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457 900кв.м Местоположение установлено относительно ориентира, расположенного за пределами участка. Ориентир д. Барсуки. Участок находится примерно в 970 м, по направлению на запад от ориентира. Почтовый адрес ориентира: Смоленская область, р-н. Рославльский.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Начальн. Цена – 1 497 000,00 руб.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6. Земельный участок к/н 67:15:0010201:80, площ. 725 700кв.м. Смоленская область, р-н. Рославльский, из земель ТОО "Красники", 1910м юго-западнее д. Барсуки.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Начальн. Цена – 2 372 600,00 руб.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7. Земельный участок к/н 67:15:0020501:385, площ. 1 014 300кв.м. Местоположение установлено относительно ориентира, расположенного за пределами участка. Ориентир д. Барсуки. Участок находится примерно в 1440 м, по направлению на юго-восток от ориентира. Почтовый адрес ориентира: Смоленская область, р-н. Рославльский.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Начальн. Цена – 3 316 100,00 руб.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8. Земельный участок к/н 67:15:0020501:386, площ. 231 800кв.м. Местоположение установлено относительно ориентира, расположенного за пределами участка. Ориентир д. Барсуки. 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Участок находится примерно в 2040 м, по направлению на юго-запад от ориентира. Почтовый адрес ориентира: Смоленская область, р-н. Рославльский.</w:t>
      </w:r>
      <w:r w:rsidR="006A5B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Начальн. Цена – 757 800,00 руб.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="00013032" w:rsidRP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Категория земель: земли сельскохозяйственного назначения, вид разрешенного использования: для сельскохозяйственного производства.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продажная цена </w:t>
      </w:r>
      <w:r w:rsid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ота № </w:t>
      </w:r>
      <w:r w:rsidR="000130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7744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12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744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749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744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881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,00руб. </w:t>
      </w:r>
      <w:r w:rsidRPr="009854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Сведения об обременении Лот</w:t>
      </w:r>
      <w:r w:rsidR="0001303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 6</w:t>
      </w:r>
      <w:r w:rsidRPr="009854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2824A7"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 основании Выписки из ЕГРН № КУВИ-001/2023-202241672 от 05.09.2023 запись об обременении Имущества в составе Лот</w:t>
      </w:r>
      <w:r w:rsid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 -</w:t>
      </w:r>
      <w:r w:rsidR="002824A7"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ипотека. </w:t>
      </w:r>
    </w:p>
    <w:p w14:paraId="7409B406" w14:textId="62AC512A" w:rsidR="002824A7" w:rsidRDefault="002824A7" w:rsidP="002824A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 основании Положени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я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 порядке, сроках и условиях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реализаци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имущества ООО «Вертикаль», утвержденного залоговым кредитором ОАО «Смоленский Банк» в лице конкурсного управляющего – Государственной корпорации «Агентство по страхованию вкладов» в лице Наумова В.Д.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29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земельные участки в составе Лота 6 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залоге ОАО «Смоленский Банк»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не состоят.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CEF6D50" w14:textId="6FA7E07F" w:rsidR="00532405" w:rsidRPr="002824A7" w:rsidRDefault="002824A7" w:rsidP="00CF5FC3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Организация и проведение торгов по продаже Имущества осуществляется в соответствии с Положени</w:t>
      </w:r>
      <w:r w:rsid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ем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 порядке, сроках и условиях реализации имущества ООО «Вертикаль», утвержденн</w:t>
      </w:r>
      <w:r w:rsid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ым</w:t>
      </w:r>
      <w:r w:rsidRPr="002824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залоговым кредитором ОАО «Смоленский Банк» в лице конкурсного управляющего – Государственной корпорации «Агентство по страхованию вкладов» в лице Наумова В.Д. 29.11.2023.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3425A" w:rsidRPr="002342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документами в отношении Имущества проводится путем обращения к ОТ по тел. 8(916)600-02-13 и по email: kartavov@auction-house.ru в раб. дни с 10:00 до 17:00. Ознакомление с Имуществом производится по месту нахождения Имущества, доступ свободный.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Задаток – 10 % (десять процентов) от начальной цены Лот</w:t>
      </w:r>
      <w:r w:rsidR="0023425A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Шаг аукциона – 5% от начальной цены Лот</w:t>
      </w:r>
      <w:r w:rsidR="0023425A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Реквизиты расчетного счета для внесения задатка: 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 р/с 40702810355000036459 в СЕВЕРО-ЗАПАДНЫЙ БАНК ПАО СБЕРБАНК, БИК 044030653, к/с 30101810500000000653.</w:t>
      </w:r>
      <w:r w:rsid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</w:t>
      </w:r>
      <w:r w:rsidR="006105B2" w:rsidRPr="002342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Реализация Лот</w:t>
      </w:r>
      <w:r w:rsidR="006D54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ов</w:t>
      </w:r>
      <w:r w:rsidR="006105B2" w:rsidRPr="002342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E5A78" w:rsidRP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имеет право отменить торги в </w:t>
      </w:r>
      <w:r w:rsidR="00AE5A78" w:rsidRP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любое время до момента подведения итогов.</w:t>
      </w:r>
      <w:r w:rsidR="00AE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Торгов - лицо, предложившее наиболее высокую цену (далее – Победитель торгов,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="006105B2" w:rsidRPr="00B900E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При наличии заявления о намерении воспользоваться преимущественным правом приобретения лота, представленным в установленный срок, КУ заключает ДКП с субъектом РФ или муниципальным образованием, имеющим преимущ. право приобретения Имущества, по цене, определённой на торгах.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 </w:t>
      </w:r>
      <w:r w:rsidR="006105B2" w:rsidRPr="00D11B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Оплата - в течение 30 дней со дня подписания Договора на спец. счет Должника: </w:t>
      </w:r>
      <w:r w:rsidR="00CF5FC3" w:rsidRP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Специальный банковский счет Должника: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F5FC3" w:rsidRP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р/с 40702810147000001376 в ПАО Сбербанк, БИК 045402601; к/с № 30101810300000000601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sectPr w:rsidR="00532405" w:rsidRPr="002824A7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8E9"/>
    <w:multiLevelType w:val="multilevel"/>
    <w:tmpl w:val="AC0E28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5" w15:restartNumberingAfterBreak="0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3D89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E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AE1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E8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0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6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A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0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696392358">
    <w:abstractNumId w:val="0"/>
  </w:num>
  <w:num w:numId="2" w16cid:durableId="1409379659">
    <w:abstractNumId w:val="3"/>
  </w:num>
  <w:num w:numId="3" w16cid:durableId="287855439">
    <w:abstractNumId w:val="6"/>
  </w:num>
  <w:num w:numId="4" w16cid:durableId="274361646">
    <w:abstractNumId w:val="4"/>
  </w:num>
  <w:num w:numId="5" w16cid:durableId="622614916">
    <w:abstractNumId w:val="2"/>
  </w:num>
  <w:num w:numId="6" w16cid:durableId="624234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906672">
    <w:abstractNumId w:val="8"/>
  </w:num>
  <w:num w:numId="8" w16cid:durableId="675227506">
    <w:abstractNumId w:val="5"/>
  </w:num>
  <w:num w:numId="9" w16cid:durableId="104906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3032"/>
    <w:rsid w:val="00016C3B"/>
    <w:rsid w:val="00033BDB"/>
    <w:rsid w:val="000439C5"/>
    <w:rsid w:val="000777F5"/>
    <w:rsid w:val="000A0885"/>
    <w:rsid w:val="000A2DFB"/>
    <w:rsid w:val="000F3617"/>
    <w:rsid w:val="0010749E"/>
    <w:rsid w:val="00110073"/>
    <w:rsid w:val="00121867"/>
    <w:rsid w:val="0017245E"/>
    <w:rsid w:val="0017569E"/>
    <w:rsid w:val="001770EF"/>
    <w:rsid w:val="001A4E47"/>
    <w:rsid w:val="001B18E6"/>
    <w:rsid w:val="001B34F9"/>
    <w:rsid w:val="001B4E6F"/>
    <w:rsid w:val="001C4B5E"/>
    <w:rsid w:val="00233152"/>
    <w:rsid w:val="0023425A"/>
    <w:rsid w:val="0024596C"/>
    <w:rsid w:val="00253310"/>
    <w:rsid w:val="00262AAA"/>
    <w:rsid w:val="00264A07"/>
    <w:rsid w:val="0027660D"/>
    <w:rsid w:val="002824A7"/>
    <w:rsid w:val="00297F54"/>
    <w:rsid w:val="002B42FB"/>
    <w:rsid w:val="002B5B41"/>
    <w:rsid w:val="002D7ADA"/>
    <w:rsid w:val="002E5F17"/>
    <w:rsid w:val="002F2F88"/>
    <w:rsid w:val="0030699B"/>
    <w:rsid w:val="0031138B"/>
    <w:rsid w:val="00312167"/>
    <w:rsid w:val="0031598B"/>
    <w:rsid w:val="003749B4"/>
    <w:rsid w:val="00390A28"/>
    <w:rsid w:val="00395386"/>
    <w:rsid w:val="003C2694"/>
    <w:rsid w:val="003C5AEB"/>
    <w:rsid w:val="003F35C3"/>
    <w:rsid w:val="00406ECB"/>
    <w:rsid w:val="0041271C"/>
    <w:rsid w:val="00450044"/>
    <w:rsid w:val="00467381"/>
    <w:rsid w:val="0047397A"/>
    <w:rsid w:val="00496C08"/>
    <w:rsid w:val="00532405"/>
    <w:rsid w:val="0053520F"/>
    <w:rsid w:val="005365ED"/>
    <w:rsid w:val="005622B4"/>
    <w:rsid w:val="00573F80"/>
    <w:rsid w:val="005A33B3"/>
    <w:rsid w:val="005C75DF"/>
    <w:rsid w:val="005E1A52"/>
    <w:rsid w:val="005F5F0B"/>
    <w:rsid w:val="00603727"/>
    <w:rsid w:val="006068F4"/>
    <w:rsid w:val="00607070"/>
    <w:rsid w:val="006105B2"/>
    <w:rsid w:val="00650BF4"/>
    <w:rsid w:val="00660ACE"/>
    <w:rsid w:val="00677E82"/>
    <w:rsid w:val="0069315A"/>
    <w:rsid w:val="006A5B14"/>
    <w:rsid w:val="006D1138"/>
    <w:rsid w:val="006D5469"/>
    <w:rsid w:val="0070525B"/>
    <w:rsid w:val="00705C71"/>
    <w:rsid w:val="007666AF"/>
    <w:rsid w:val="00774414"/>
    <w:rsid w:val="00791FB6"/>
    <w:rsid w:val="007A2092"/>
    <w:rsid w:val="007D11FF"/>
    <w:rsid w:val="007E45D0"/>
    <w:rsid w:val="0080311E"/>
    <w:rsid w:val="0080399C"/>
    <w:rsid w:val="008077FB"/>
    <w:rsid w:val="008112E7"/>
    <w:rsid w:val="0082343E"/>
    <w:rsid w:val="008432F5"/>
    <w:rsid w:val="00886721"/>
    <w:rsid w:val="008C4FD9"/>
    <w:rsid w:val="008D2309"/>
    <w:rsid w:val="008F499F"/>
    <w:rsid w:val="008F7339"/>
    <w:rsid w:val="009144BF"/>
    <w:rsid w:val="009156FB"/>
    <w:rsid w:val="00916B4A"/>
    <w:rsid w:val="00947CF6"/>
    <w:rsid w:val="009557BB"/>
    <w:rsid w:val="0096342A"/>
    <w:rsid w:val="009854AD"/>
    <w:rsid w:val="00990B99"/>
    <w:rsid w:val="009C5289"/>
    <w:rsid w:val="00A04F5B"/>
    <w:rsid w:val="00A3542D"/>
    <w:rsid w:val="00A64026"/>
    <w:rsid w:val="00A83710"/>
    <w:rsid w:val="00A9010A"/>
    <w:rsid w:val="00AB3A40"/>
    <w:rsid w:val="00AC4B7D"/>
    <w:rsid w:val="00AD3308"/>
    <w:rsid w:val="00AD6E81"/>
    <w:rsid w:val="00AE4457"/>
    <w:rsid w:val="00AE5A78"/>
    <w:rsid w:val="00AF1ED0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900EB"/>
    <w:rsid w:val="00BA124B"/>
    <w:rsid w:val="00BA5280"/>
    <w:rsid w:val="00C06E49"/>
    <w:rsid w:val="00C111E8"/>
    <w:rsid w:val="00C2144E"/>
    <w:rsid w:val="00C251DC"/>
    <w:rsid w:val="00C30262"/>
    <w:rsid w:val="00C90729"/>
    <w:rsid w:val="00CC2D27"/>
    <w:rsid w:val="00CE1FBC"/>
    <w:rsid w:val="00CF3560"/>
    <w:rsid w:val="00CF5FC3"/>
    <w:rsid w:val="00CF771E"/>
    <w:rsid w:val="00D11B39"/>
    <w:rsid w:val="00D30F33"/>
    <w:rsid w:val="00D77742"/>
    <w:rsid w:val="00D8564D"/>
    <w:rsid w:val="00D94FDC"/>
    <w:rsid w:val="00D977BB"/>
    <w:rsid w:val="00DA33C9"/>
    <w:rsid w:val="00DC5D71"/>
    <w:rsid w:val="00DD0F73"/>
    <w:rsid w:val="00DD5CFE"/>
    <w:rsid w:val="00DE4E99"/>
    <w:rsid w:val="00DF65CA"/>
    <w:rsid w:val="00E03E46"/>
    <w:rsid w:val="00E15FE7"/>
    <w:rsid w:val="00E27EDB"/>
    <w:rsid w:val="00E31D08"/>
    <w:rsid w:val="00E75DC4"/>
    <w:rsid w:val="00E77C08"/>
    <w:rsid w:val="00E8196C"/>
    <w:rsid w:val="00EA1CA2"/>
    <w:rsid w:val="00EB332B"/>
    <w:rsid w:val="00EC4E22"/>
    <w:rsid w:val="00ED156C"/>
    <w:rsid w:val="00EE2E81"/>
    <w:rsid w:val="00F164E5"/>
    <w:rsid w:val="00F25570"/>
    <w:rsid w:val="00F259E2"/>
    <w:rsid w:val="00F4512F"/>
    <w:rsid w:val="00F45241"/>
    <w:rsid w:val="00F65A34"/>
    <w:rsid w:val="00F70DD7"/>
    <w:rsid w:val="00FA2145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2FB"/>
  </w:style>
  <w:style w:type="paragraph" w:styleId="1">
    <w:name w:val="heading 1"/>
    <w:basedOn w:val="a0"/>
    <w:next w:val="a0"/>
    <w:link w:val="10"/>
    <w:qFormat/>
    <w:rsid w:val="001A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4E47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4E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E47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11pt">
    <w:name w:val="Body text (2) + 11 pt"/>
    <w:basedOn w:val="a1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0"/>
    <w:link w:val="a5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2D7ADA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3749B4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374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9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9B4"/>
    <w:rPr>
      <w:b/>
      <w:bCs/>
      <w:sz w:val="20"/>
      <w:szCs w:val="20"/>
    </w:rPr>
  </w:style>
  <w:style w:type="paragraph" w:styleId="ab">
    <w:name w:val="List Paragraph"/>
    <w:basedOn w:val="a0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c">
    <w:name w:val="Table Grid"/>
    <w:basedOn w:val="a2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1B34F9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1B34F9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A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4E4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A4E47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A4E47"/>
  </w:style>
  <w:style w:type="paragraph" w:customStyle="1" w:styleId="ConsPlusNonformat">
    <w:name w:val="ConsPlusNonformat"/>
    <w:rsid w:val="001A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A4E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rsid w:val="001A4E4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">
    <w:name w:val="Body Text Indent"/>
    <w:basedOn w:val="a0"/>
    <w:link w:val="af0"/>
    <w:rsid w:val="001A4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rsid w:val="001A4E47"/>
    <w:rPr>
      <w:color w:val="800080"/>
      <w:u w:val="single"/>
    </w:rPr>
  </w:style>
  <w:style w:type="character" w:customStyle="1" w:styleId="af2">
    <w:name w:val="Основной текст_"/>
    <w:basedOn w:val="a1"/>
    <w:link w:val="22"/>
    <w:rsid w:val="001A4E47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2"/>
    <w:rsid w:val="001A4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1A4E47"/>
  </w:style>
  <w:style w:type="paragraph" w:customStyle="1" w:styleId="ConsPlusNormal">
    <w:name w:val="ConsPlusNormal"/>
    <w:rsid w:val="001A4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1A4E4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1A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A4E4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4"/>
    <w:uiPriority w:val="99"/>
    <w:rsid w:val="001A4E47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4">
    <w:name w:val="Body Text"/>
    <w:basedOn w:val="a0"/>
    <w:link w:val="af5"/>
    <w:rsid w:val="001A4E47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Основной текст Знак"/>
    <w:basedOn w:val="a1"/>
    <w:link w:val="af4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A4E47"/>
    <w:rPr>
      <w:rFonts w:ascii="Symbol" w:hAnsi="Symbol" w:cs="StarSymbol"/>
      <w:sz w:val="18"/>
      <w:szCs w:val="18"/>
    </w:rPr>
  </w:style>
  <w:style w:type="paragraph" w:styleId="af6">
    <w:name w:val="header"/>
    <w:basedOn w:val="a0"/>
    <w:link w:val="af7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A4E47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1A4E47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1A4E47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4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A4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1A4E47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rsid w:val="001A4E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A4E47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1A4E47"/>
    <w:rPr>
      <w:rFonts w:ascii="Times New Roman" w:hAnsi="Times New Roman"/>
      <w:sz w:val="24"/>
    </w:rPr>
  </w:style>
  <w:style w:type="paragraph" w:customStyle="1" w:styleId="ConsNormal">
    <w:name w:val="ConsNormal"/>
    <w:rsid w:val="001A4E4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A4E47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1A4E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1A4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1A4E4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1A4E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A4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1A4E47"/>
  </w:style>
  <w:style w:type="paragraph" w:customStyle="1" w:styleId="4">
    <w:name w:val="Знак4 Знак Знак Знак Знак Знак Знак Знак Знак Знак"/>
    <w:basedOn w:val="a0"/>
    <w:uiPriority w:val="99"/>
    <w:rsid w:val="001A4E47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A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1A4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1A4E4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1A4E47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1A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1A4E47"/>
  </w:style>
  <w:style w:type="character" w:styleId="affc">
    <w:name w:val="footnote reference"/>
    <w:basedOn w:val="a1"/>
    <w:uiPriority w:val="99"/>
    <w:semiHidden/>
    <w:unhideWhenUsed/>
    <w:rsid w:val="001A4E47"/>
    <w:rPr>
      <w:vertAlign w:val="superscript"/>
    </w:rPr>
  </w:style>
  <w:style w:type="table" w:customStyle="1" w:styleId="16">
    <w:name w:val="Сетка таблицы1"/>
    <w:basedOn w:val="a2"/>
    <w:next w:val="ac"/>
    <w:locked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A4E47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f"/>
    <w:link w:val="affe"/>
    <w:qFormat/>
    <w:rsid w:val="001A4E47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1A4E47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A4E4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4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A4E47"/>
    <w:rPr>
      <w:b/>
      <w:bCs/>
      <w:sz w:val="22"/>
      <w:szCs w:val="22"/>
    </w:rPr>
  </w:style>
  <w:style w:type="paragraph" w:customStyle="1" w:styleId="a">
    <w:name w:val="ДОГОВОР НА ТОРГАХ текст"/>
    <w:basedOn w:val="af"/>
    <w:link w:val="afff"/>
    <w:qFormat/>
    <w:rsid w:val="001A4E47"/>
    <w:pPr>
      <w:numPr>
        <w:ilvl w:val="1"/>
        <w:numId w:val="2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1A4E47"/>
    <w:rPr>
      <w:rFonts w:ascii="Times New Roman" w:eastAsia="Calibri" w:hAnsi="Times New Roman" w:cs="Times New Roman"/>
    </w:rPr>
  </w:style>
  <w:style w:type="paragraph" w:styleId="afff0">
    <w:name w:val="No Spacing"/>
    <w:uiPriority w:val="1"/>
    <w:qFormat/>
    <w:rsid w:val="001A4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с отступом 21"/>
    <w:basedOn w:val="a0"/>
    <w:rsid w:val="001A4E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0"/>
    <w:rsid w:val="001A4E4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3">
    <w:name w:val="highlight3"/>
    <w:basedOn w:val="a1"/>
    <w:rsid w:val="001A4E47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1A4E47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A4E47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="Calibri"/>
    </w:rPr>
  </w:style>
  <w:style w:type="paragraph" w:styleId="afff1">
    <w:name w:val="Plain Text"/>
    <w:basedOn w:val="a0"/>
    <w:link w:val="afff2"/>
    <w:uiPriority w:val="99"/>
    <w:unhideWhenUsed/>
    <w:rsid w:val="001A4E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1"/>
    <w:link w:val="afff1"/>
    <w:uiPriority w:val="99"/>
    <w:rsid w:val="001A4E47"/>
    <w:rPr>
      <w:rFonts w:ascii="Calibri" w:eastAsia="Calibri" w:hAnsi="Calibri" w:cs="Times New Roman"/>
      <w:szCs w:val="21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numbering" w:customStyle="1" w:styleId="110">
    <w:name w:val="Нет списка11"/>
    <w:next w:val="a3"/>
    <w:uiPriority w:val="99"/>
    <w:semiHidden/>
    <w:unhideWhenUsed/>
    <w:rsid w:val="001A4E47"/>
  </w:style>
  <w:style w:type="paragraph" w:customStyle="1" w:styleId="310">
    <w:name w:val="Основной текст с отступом 31"/>
    <w:basedOn w:val="a0"/>
    <w:rsid w:val="001A4E47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rsid w:val="001A4E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1 Знак Знак Знак"/>
    <w:basedOn w:val="a0"/>
    <w:rsid w:val="001A4E47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ff3">
    <w:name w:val="Block Text"/>
    <w:basedOn w:val="a0"/>
    <w:rsid w:val="001A4E47"/>
    <w:pPr>
      <w:keepLines/>
      <w:autoSpaceDE w:val="0"/>
      <w:autoSpaceDN w:val="0"/>
      <w:adjustRightInd w:val="0"/>
      <w:spacing w:before="440" w:after="0" w:line="260" w:lineRule="auto"/>
      <w:ind w:left="1760" w:right="1600"/>
      <w:jc w:val="center"/>
    </w:pPr>
    <w:rPr>
      <w:rFonts w:ascii="Times New Roman" w:eastAsia="Calibri" w:hAnsi="Times New Roman" w:cs="Arial"/>
      <w:b/>
      <w:bCs/>
      <w:sz w:val="24"/>
      <w:lang w:eastAsia="ru-RU"/>
    </w:rPr>
  </w:style>
  <w:style w:type="paragraph" w:customStyle="1" w:styleId="-">
    <w:name w:val="Потанин - МЗ"/>
    <w:basedOn w:val="a0"/>
    <w:rsid w:val="001A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29">
    <w:name w:val="Сетка таблицы2"/>
    <w:basedOn w:val="a2"/>
    <w:next w:val="ac"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hor-cwcqzovuifgk">
    <w:name w:val="author-cwcqzovuifgk"/>
    <w:rsid w:val="001A4E47"/>
  </w:style>
  <w:style w:type="paragraph" w:customStyle="1" w:styleId="xl65">
    <w:name w:val="xl6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5">
    <w:name w:val="xl7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7">
    <w:name w:val="xl7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A4E47"/>
    <w:pPr>
      <w:spacing w:after="120" w:line="240" w:lineRule="auto"/>
    </w:pPr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A4E47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table" w:customStyle="1" w:styleId="34">
    <w:name w:val="Сетка таблицы3"/>
    <w:basedOn w:val="a2"/>
    <w:next w:val="ac"/>
    <w:uiPriority w:val="39"/>
    <w:rsid w:val="001A4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1A4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semiHidden/>
    <w:unhideWhenUsed/>
    <w:rsid w:val="001A4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1A4E4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FFA3-9999-4D11-A835-71D960FF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21</cp:revision>
  <cp:lastPrinted>2024-01-24T08:28:00Z</cp:lastPrinted>
  <dcterms:created xsi:type="dcterms:W3CDTF">2024-01-23T14:21:00Z</dcterms:created>
  <dcterms:modified xsi:type="dcterms:W3CDTF">2024-02-02T10:44:00Z</dcterms:modified>
</cp:coreProperties>
</file>