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CC" w:rsidRPr="00E87E07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A916CC" w:rsidRPr="00E87E07" w:rsidRDefault="00A916CC" w:rsidP="00A916C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916CC" w:rsidRPr="00E87E07" w:rsidRDefault="00A916CC" w:rsidP="00A916C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г. _____________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«__» _________ 202__ г.</w:t>
      </w:r>
    </w:p>
    <w:p w:rsidR="00A916CC" w:rsidRPr="00E87E07" w:rsidRDefault="00A916CC" w:rsidP="00A916C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916CC" w:rsidRPr="005507A7" w:rsidRDefault="00A916CC" w:rsidP="00A916CC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Карпухин Сергей Николаевич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24.09.1959, место рождения: 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Саратов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172332,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Тверск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я обл.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Зубцов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Колхозная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30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007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729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376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65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770802508434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800EA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proofErr w:type="spellStart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Грудевой</w:t>
      </w:r>
      <w:proofErr w:type="spellEnd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Екатерины </w:t>
      </w:r>
      <w:r w:rsidRPr="00DF3EEA">
        <w:rPr>
          <w:rFonts w:ascii="Times New Roman" w:hAnsi="Times New Roman" w:cs="Times New Roman"/>
          <w:b/>
          <w:bCs/>
          <w:sz w:val="22"/>
          <w:szCs w:val="22"/>
          <w:lang w:val="ru-RU"/>
        </w:rPr>
        <w:t>Ивановны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действующей на основании решения от 07.06.2023 Арбитражного суда Тверской области по делу № А66-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18084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8800E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 от _____________ (далее - Протокол), с одной стороны, и __________________________________________ ______________________________________________________, именуемый в дальнейшем </w:t>
      </w:r>
      <w:r w:rsidRPr="001520F6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A916CC" w:rsidRPr="005507A7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A916CC" w:rsidRPr="00B72038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>Автомобиль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, марка, модель: </w:t>
      </w:r>
      <w:r w:rsidRPr="00F353E8">
        <w:rPr>
          <w:rFonts w:ascii="Times New Roman" w:hAnsi="Times New Roman" w:cs="Times New Roman"/>
          <w:b/>
          <w:sz w:val="22"/>
          <w:szCs w:val="22"/>
        </w:rPr>
        <w:t>NISSAN</w:t>
      </w: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353E8">
        <w:rPr>
          <w:rFonts w:ascii="Times New Roman" w:hAnsi="Times New Roman" w:cs="Times New Roman"/>
          <w:b/>
          <w:sz w:val="22"/>
          <w:szCs w:val="22"/>
        </w:rPr>
        <w:t>TERRANO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F353E8">
        <w:rPr>
          <w:rFonts w:ascii="Times New Roman" w:hAnsi="Times New Roman" w:cs="Times New Roman"/>
          <w:b/>
          <w:sz w:val="22"/>
          <w:szCs w:val="22"/>
        </w:rPr>
        <w:t>VIN</w:t>
      </w: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353E8">
        <w:rPr>
          <w:rFonts w:ascii="Times New Roman" w:hAnsi="Times New Roman" w:cs="Times New Roman"/>
          <w:b/>
          <w:sz w:val="22"/>
          <w:szCs w:val="22"/>
        </w:rPr>
        <w:t>Z</w:t>
      </w: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Pr="00F353E8">
        <w:rPr>
          <w:rFonts w:ascii="Times New Roman" w:hAnsi="Times New Roman" w:cs="Times New Roman"/>
          <w:b/>
          <w:sz w:val="22"/>
          <w:szCs w:val="22"/>
        </w:rPr>
        <w:t>NHSNGA</w:t>
      </w:r>
      <w:r w:rsidRPr="00F353E8">
        <w:rPr>
          <w:rFonts w:ascii="Times New Roman" w:hAnsi="Times New Roman" w:cs="Times New Roman"/>
          <w:b/>
          <w:sz w:val="22"/>
          <w:szCs w:val="22"/>
          <w:lang w:val="ru-RU"/>
        </w:rPr>
        <w:t>568159464</w:t>
      </w:r>
      <w:r w:rsidRPr="00F353E8">
        <w:rPr>
          <w:rFonts w:ascii="Times New Roman" w:hAnsi="Times New Roman" w:cs="Times New Roman"/>
          <w:sz w:val="22"/>
          <w:szCs w:val="22"/>
          <w:lang w:val="ru-RU"/>
        </w:rPr>
        <w:t xml:space="preserve">, Наименование (тип ТС) – 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 xml:space="preserve">легковой, Категория – В, Год выпуска: </w:t>
      </w:r>
      <w:r w:rsidRPr="00B72038">
        <w:rPr>
          <w:rFonts w:ascii="Times New Roman" w:hAnsi="Times New Roman" w:cs="Times New Roman"/>
          <w:b/>
          <w:sz w:val="22"/>
          <w:szCs w:val="22"/>
          <w:lang w:val="ru-RU"/>
        </w:rPr>
        <w:t>2021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 xml:space="preserve">, номер двигателя </w:t>
      </w:r>
      <w:r w:rsidRPr="00B72038">
        <w:rPr>
          <w:rFonts w:ascii="Times New Roman" w:hAnsi="Times New Roman" w:cs="Times New Roman"/>
          <w:sz w:val="22"/>
          <w:szCs w:val="22"/>
        </w:rPr>
        <w:t>H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72038">
        <w:rPr>
          <w:rFonts w:ascii="Times New Roman" w:hAnsi="Times New Roman" w:cs="Times New Roman"/>
          <w:sz w:val="22"/>
          <w:szCs w:val="22"/>
        </w:rPr>
        <w:t>MD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>438</w:t>
      </w:r>
      <w:r w:rsidRPr="00B72038">
        <w:rPr>
          <w:rFonts w:ascii="Times New Roman" w:hAnsi="Times New Roman" w:cs="Times New Roman"/>
          <w:sz w:val="22"/>
          <w:szCs w:val="22"/>
        </w:rPr>
        <w:t>P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 xml:space="preserve">153639, номер шасси (рамы) – отсутствует, номер кузова </w:t>
      </w:r>
      <w:r w:rsidRPr="00B72038">
        <w:rPr>
          <w:rFonts w:ascii="Times New Roman" w:hAnsi="Times New Roman" w:cs="Times New Roman"/>
          <w:sz w:val="22"/>
          <w:szCs w:val="22"/>
        </w:rPr>
        <w:t>Z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B72038">
        <w:rPr>
          <w:rFonts w:ascii="Times New Roman" w:hAnsi="Times New Roman" w:cs="Times New Roman"/>
          <w:sz w:val="22"/>
          <w:szCs w:val="22"/>
        </w:rPr>
        <w:t>NHSNGA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 xml:space="preserve">568159464, цвет кузова </w:t>
      </w:r>
      <w:r w:rsidRPr="00B72038">
        <w:rPr>
          <w:rFonts w:ascii="Times New Roman" w:hAnsi="Times New Roman" w:cs="Times New Roman"/>
          <w:b/>
          <w:sz w:val="22"/>
          <w:szCs w:val="22"/>
          <w:lang w:val="ru-RU"/>
        </w:rPr>
        <w:t>черный</w:t>
      </w:r>
      <w:r w:rsidRPr="00B72038">
        <w:rPr>
          <w:rFonts w:ascii="Times New Roman" w:hAnsi="Times New Roman" w:cs="Times New Roman"/>
          <w:sz w:val="22"/>
          <w:szCs w:val="22"/>
          <w:lang w:val="ru-RU"/>
        </w:rPr>
        <w:t xml:space="preserve">, Мощность двигателя, </w:t>
      </w:r>
      <w:proofErr w:type="spellStart"/>
      <w:r w:rsidRPr="00B72038">
        <w:rPr>
          <w:rFonts w:ascii="Times New Roman" w:hAnsi="Times New Roman" w:cs="Times New Roman"/>
          <w:sz w:val="22"/>
          <w:szCs w:val="22"/>
          <w:lang w:val="ru-RU"/>
        </w:rPr>
        <w:t>л.с</w:t>
      </w:r>
      <w:proofErr w:type="spellEnd"/>
      <w:r w:rsidRPr="00B72038">
        <w:rPr>
          <w:rFonts w:ascii="Times New Roman" w:hAnsi="Times New Roman" w:cs="Times New Roman"/>
          <w:sz w:val="22"/>
          <w:szCs w:val="22"/>
          <w:lang w:val="ru-RU"/>
        </w:rPr>
        <w:t>. – 84, Рабочий объем двигателя, куб. см – 1598.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2038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A916CC" w:rsidRPr="00E87E07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A916CC" w:rsidRPr="00E87E07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A916CC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3.4. Переход права собственности 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:rsidR="00A916CC" w:rsidRPr="0065083B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A916CC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4.3. 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Расходы, свя</w:t>
      </w:r>
      <w:r>
        <w:rPr>
          <w:rFonts w:ascii="Times New Roman" w:hAnsi="Times New Roman" w:cs="Times New Roman"/>
          <w:sz w:val="22"/>
          <w:szCs w:val="22"/>
          <w:lang w:val="ru-RU"/>
        </w:rPr>
        <w:t>занные с постановкой транспортного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средств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 xml:space="preserve"> на регистрационный учет, несет Покупатель.</w:t>
      </w:r>
    </w:p>
    <w:p w:rsidR="00A916CC" w:rsidRPr="0065083B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установленной </w:t>
      </w:r>
      <w:proofErr w:type="gramStart"/>
      <w:r w:rsidRPr="005507A7">
        <w:rPr>
          <w:rFonts w:ascii="Times New Roman" w:hAnsi="Times New Roman" w:cs="Times New Roman"/>
          <w:sz w:val="22"/>
          <w:szCs w:val="22"/>
          <w:lang w:val="ru-RU"/>
        </w:rPr>
        <w:t>п.п.2.1.-</w:t>
      </w:r>
      <w:proofErr w:type="gramEnd"/>
      <w:r w:rsidRPr="005507A7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5507A7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lastRenderedPageBreak/>
        <w:t>одностороннем внесуде</w:t>
      </w:r>
      <w:r>
        <w:rPr>
          <w:rFonts w:ascii="Times New Roman" w:hAnsi="Times New Roman" w:cs="Times New Roman"/>
          <w:sz w:val="22"/>
          <w:szCs w:val="22"/>
          <w:lang w:val="ru-RU"/>
        </w:rPr>
        <w:t>бном порядке путем направления П</w:t>
      </w:r>
      <w:r w:rsidRPr="005507A7">
        <w:rPr>
          <w:rFonts w:ascii="Times New Roman" w:hAnsi="Times New Roman" w:cs="Times New Roman"/>
          <w:sz w:val="22"/>
          <w:szCs w:val="22"/>
          <w:lang w:val="ru-RU"/>
        </w:rPr>
        <w:t>очтой России в адрес Покупателя, указанный в настоящем Договоре, уведомления о расторжении настоящего Договора.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A916CC" w:rsidRPr="005507A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07A7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16CC" w:rsidRPr="0065083B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A916CC" w:rsidRPr="00E87E07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7E07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</w:t>
      </w:r>
      <w:r>
        <w:rPr>
          <w:rFonts w:ascii="Times New Roman" w:hAnsi="Times New Roman" w:cs="Times New Roman"/>
          <w:sz w:val="22"/>
          <w:szCs w:val="22"/>
          <w:lang w:val="ru-RU"/>
        </w:rPr>
        <w:t>ешения путем переговоров, рассма</w:t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 xml:space="preserve">триваются в суде (по подсудности) по месту нахождения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E87E0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16CC" w:rsidRPr="00C21429" w:rsidRDefault="00A916CC" w:rsidP="00A916CC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 xml:space="preserve">для </w:t>
      </w:r>
      <w:r>
        <w:rPr>
          <w:rFonts w:ascii="Times New Roman" w:hAnsi="Times New Roman"/>
          <w:noProof/>
          <w:sz w:val="22"/>
          <w:szCs w:val="22"/>
          <w:lang w:val="ru-RU"/>
        </w:rPr>
        <w:t>ГИБДД</w:t>
      </w:r>
      <w:r>
        <w:rPr>
          <w:rStyle w:val="a6"/>
          <w:rFonts w:ascii="Times New Roman" w:hAnsi="Times New Roman"/>
          <w:noProof/>
          <w:sz w:val="22"/>
          <w:szCs w:val="22"/>
          <w:lang w:val="ru-RU"/>
        </w:rPr>
        <w:footnoteReference w:id="5"/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A916CC" w:rsidRPr="0065083B" w:rsidRDefault="00A916CC" w:rsidP="00A916CC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  <w:r w:rsidRPr="0065083B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A916CC" w:rsidRPr="009840BF" w:rsidRDefault="00A916CC" w:rsidP="00A916C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40B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A916CC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302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Карпухин Сергей Николаевич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91302F">
        <w:rPr>
          <w:rFonts w:ascii="Times New Roman" w:hAnsi="Times New Roman" w:cs="Times New Roman"/>
          <w:sz w:val="22"/>
          <w:szCs w:val="22"/>
          <w:lang w:val="ru-RU"/>
        </w:rPr>
        <w:t xml:space="preserve">дата рождения: 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24.09.1959, место рождения: </w:t>
      </w:r>
      <w:r w:rsidRPr="0091302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Саратов</w:t>
      </w:r>
      <w:r w:rsidRPr="0091302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172332,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Тверск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я обл.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Зубцов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ул.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Колхозная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д.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30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007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729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376</w:t>
      </w:r>
      <w:r w:rsidRPr="008800E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65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770802508434</w:t>
      </w:r>
      <w:r w:rsidRPr="008800EA">
        <w:rPr>
          <w:rFonts w:ascii="Times New Roman" w:hAnsi="Times New Roman" w:cs="Times New Roman"/>
          <w:bCs/>
          <w:iCs/>
          <w:sz w:val="22"/>
          <w:szCs w:val="22"/>
          <w:lang w:val="ru-RU"/>
        </w:rPr>
        <w:t>),</w:t>
      </w:r>
      <w:r w:rsidRPr="008800E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911EC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финансового </w:t>
      </w:r>
      <w:r w:rsidRPr="009130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управляющего </w:t>
      </w:r>
      <w:proofErr w:type="spellStart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Грудевой</w:t>
      </w:r>
      <w:proofErr w:type="spellEnd"/>
      <w:r w:rsidRPr="00C9311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Екатерины </w:t>
      </w:r>
      <w:r w:rsidRPr="00DF3EEA">
        <w:rPr>
          <w:rFonts w:ascii="Times New Roman" w:hAnsi="Times New Roman" w:cs="Times New Roman"/>
          <w:b/>
          <w:bCs/>
          <w:sz w:val="22"/>
          <w:szCs w:val="22"/>
          <w:lang w:val="ru-RU"/>
        </w:rPr>
        <w:t>Ивановны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1616CC">
        <w:rPr>
          <w:rFonts w:ascii="Times New Roman" w:hAnsi="Times New Roman" w:cs="Times New Roman"/>
          <w:bCs/>
          <w:sz w:val="22"/>
          <w:szCs w:val="22"/>
          <w:lang w:val="ru-RU"/>
        </w:rPr>
        <w:t>действующей на основании решения от 07.06.2023 Арбитражного суда Тверской области по делу № А66-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18084</w:t>
      </w:r>
      <w:r w:rsidRPr="008800EA">
        <w:rPr>
          <w:rFonts w:ascii="Times New Roman" w:hAnsi="Times New Roman" w:cs="Times New Roman"/>
          <w:bCs/>
          <w:sz w:val="22"/>
          <w:szCs w:val="22"/>
          <w:lang w:val="ru-RU"/>
        </w:rPr>
        <w:t>/20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16CC" w:rsidRDefault="00A916CC" w:rsidP="00A916C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916CC" w:rsidRPr="00E71817" w:rsidRDefault="00A916CC" w:rsidP="00A916CC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A916CC" w:rsidRPr="000B1A92" w:rsidRDefault="00A916CC" w:rsidP="00A916CC">
      <w:pPr>
        <w:contextualSpacing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0B1A92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0B1A9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0B1A9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Карпухин Сергей Николаевич (ИНН 770802508434)</w:t>
      </w:r>
    </w:p>
    <w:p w:rsidR="00A916CC" w:rsidRPr="000B1A92" w:rsidRDefault="00A916CC" w:rsidP="00A916CC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0B1A9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р/счет 40817810150173175724 в Филиале «Центральный» ПАО «СОВКОМБАНК» (Бердск)</w:t>
      </w:r>
    </w:p>
    <w:p w:rsidR="00A916CC" w:rsidRPr="000B1A92" w:rsidRDefault="00A916CC" w:rsidP="00A916CC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0B1A9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0B1A9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30101810150040000763, БИК 045004763.</w:t>
      </w:r>
    </w:p>
    <w:p w:rsidR="00A916CC" w:rsidRPr="00DC7883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916CC" w:rsidRPr="00024BB9" w:rsidRDefault="00A916CC" w:rsidP="00A916C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Грудева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Е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A916CC" w:rsidRPr="00024BB9" w:rsidRDefault="00A916CC" w:rsidP="00A916CC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A916CC" w:rsidRDefault="00A916CC" w:rsidP="00A916CC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A916CC" w:rsidRPr="00024BB9" w:rsidRDefault="00A916CC" w:rsidP="00A916CC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A916CC" w:rsidRPr="00024BB9" w:rsidRDefault="00A916CC" w:rsidP="00A916CC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A916CC" w:rsidRDefault="00A916CC" w:rsidP="00A916CC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9A4FEF" w:rsidRPr="00A916CC" w:rsidRDefault="009A4FEF">
      <w:pPr>
        <w:rPr>
          <w:lang w:val="ru-RU"/>
        </w:rPr>
      </w:pPr>
    </w:p>
    <w:sectPr w:rsidR="009A4FEF" w:rsidRPr="00A916CC" w:rsidSect="00A71060">
      <w:pgSz w:w="11906" w:h="16838"/>
      <w:pgMar w:top="56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95" w:rsidRDefault="007D4A95" w:rsidP="00A916CC">
      <w:r>
        <w:separator/>
      </w:r>
    </w:p>
  </w:endnote>
  <w:endnote w:type="continuationSeparator" w:id="0">
    <w:p w:rsidR="007D4A95" w:rsidRDefault="007D4A95" w:rsidP="00A9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95" w:rsidRDefault="007D4A95" w:rsidP="00A916CC">
      <w:r>
        <w:separator/>
      </w:r>
    </w:p>
  </w:footnote>
  <w:footnote w:type="continuationSeparator" w:id="0">
    <w:p w:rsidR="007D4A95" w:rsidRDefault="007D4A95" w:rsidP="00A916CC">
      <w:r>
        <w:continuationSeparator/>
      </w:r>
    </w:p>
  </w:footnote>
  <w:footnote w:id="1">
    <w:p w:rsidR="00A916CC" w:rsidRDefault="00A916CC" w:rsidP="00A916CC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A916CC" w:rsidRDefault="00A916CC" w:rsidP="00A916CC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A916CC" w:rsidRDefault="00A916CC" w:rsidP="00A916CC">
      <w:pPr>
        <w:pStyle w:val="a4"/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 торгов.</w:t>
      </w:r>
    </w:p>
  </w:footnote>
  <w:footnote w:id="4">
    <w:p w:rsidR="00A916CC" w:rsidRPr="00672102" w:rsidRDefault="00A916CC" w:rsidP="00A916CC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5">
    <w:p w:rsidR="00A916CC" w:rsidRPr="001520F6" w:rsidRDefault="00A916CC" w:rsidP="00A916CC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520F6">
        <w:rPr>
          <w:sz w:val="16"/>
          <w:szCs w:val="16"/>
        </w:rPr>
        <w:t>П</w:t>
      </w:r>
      <w:r>
        <w:rPr>
          <w:sz w:val="16"/>
          <w:szCs w:val="16"/>
        </w:rPr>
        <w:t>ри</w:t>
      </w:r>
      <w:r w:rsidRPr="001520F6">
        <w:rPr>
          <w:sz w:val="16"/>
          <w:szCs w:val="16"/>
        </w:rPr>
        <w:t xml:space="preserve"> необходимости количество и принадлежность экземпляров договора могут быть изменены.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CC"/>
    <w:rsid w:val="007D4A95"/>
    <w:rsid w:val="009A4FEF"/>
    <w:rsid w:val="00A71060"/>
    <w:rsid w:val="00A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9196-44B9-4C06-A5BB-75B4E61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C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6C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A916CC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A91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916CC"/>
    <w:rPr>
      <w:vertAlign w:val="superscript"/>
    </w:rPr>
  </w:style>
  <w:style w:type="paragraph" w:customStyle="1" w:styleId="a7">
    <w:name w:val="Базовый"/>
    <w:rsid w:val="00A916C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2024-02-15T08:44:00Z</dcterms:created>
  <dcterms:modified xsi:type="dcterms:W3CDTF">2024-02-15T08:46:00Z</dcterms:modified>
</cp:coreProperties>
</file>