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10"/>
          <w:sz w:val="22"/>
          <w:szCs w:val="22"/>
        </w:rPr>
      </w:pPr>
      <w:r>
        <w:rPr>
          <w:b/>
          <w:bCs/>
          <w:spacing w:val="10"/>
          <w:sz w:val="22"/>
          <w:szCs w:val="22"/>
        </w:rPr>
        <w:t xml:space="preserve">ИЗВЕЩЕНИЕ </w:t>
      </w:r>
    </w:p>
    <w:p>
      <w:pPr>
        <w:jc w:val="center"/>
        <w:rPr>
          <w:b/>
          <w:bCs/>
          <w:spacing w:val="10"/>
          <w:sz w:val="22"/>
          <w:szCs w:val="22"/>
        </w:rPr>
      </w:pPr>
      <w:r>
        <w:rPr>
          <w:b/>
          <w:bCs/>
          <w:spacing w:val="10"/>
          <w:sz w:val="22"/>
          <w:szCs w:val="22"/>
        </w:rPr>
        <w:t>о проведении аукциона в электронной форме</w:t>
      </w:r>
    </w:p>
    <w:p>
      <w:pPr>
        <w:ind w:firstLine="540"/>
        <w:jc w:val="both"/>
        <w:rPr>
          <w:lang w:val="ru-RU"/>
        </w:rPr>
      </w:pPr>
    </w:p>
    <w:p>
      <w:pPr>
        <w:ind w:firstLine="540"/>
        <w:jc w:val="both"/>
      </w:pPr>
      <w:r>
        <w:rPr>
          <w:lang w:val="ru-RU"/>
        </w:rPr>
        <w:t>Гр</w:t>
      </w:r>
      <w:r>
        <w:rPr>
          <w:rFonts w:hint="default"/>
          <w:lang w:val="ru-RU"/>
        </w:rPr>
        <w:t xml:space="preserve">. Миляева Яна Олеговна, собственник земельного участка, </w:t>
      </w:r>
      <w:r>
        <w:t>объявляет о проведении аукциона на заключение договора купли</w:t>
      </w:r>
      <w:r>
        <w:rPr>
          <w:rFonts w:hint="default"/>
          <w:lang w:val="ru-RU"/>
        </w:rPr>
        <w:t xml:space="preserve"> </w:t>
      </w:r>
      <w:r>
        <w:t>-продажи земельного участка из земель, государственная собственность на которые не разграничена. Организатор то</w:t>
      </w:r>
      <w:r>
        <w:rPr>
          <w:lang w:val="ru-RU"/>
        </w:rPr>
        <w:t>ргов</w:t>
      </w:r>
      <w:r>
        <w:rPr>
          <w:rFonts w:hint="default"/>
          <w:lang w:val="ru-RU"/>
        </w:rPr>
        <w:t>- гр. Миляева Яна Олеговна</w:t>
      </w:r>
      <w:r>
        <w:t>. Объекты торгов:</w:t>
      </w:r>
    </w:p>
    <w:p>
      <w:pPr>
        <w:ind w:firstLine="284"/>
        <w:jc w:val="both"/>
        <w:rPr>
          <w:sz w:val="22"/>
          <w:szCs w:val="22"/>
        </w:rPr>
      </w:pPr>
    </w:p>
    <w:p>
      <w:pPr>
        <w:ind w:firstLine="567"/>
        <w:jc w:val="both"/>
      </w:pPr>
      <w:r>
        <w:rPr>
          <w:sz w:val="22"/>
          <w:szCs w:val="22"/>
        </w:rPr>
        <w:t>ЛОТ №</w:t>
      </w:r>
      <w:r>
        <w:rPr>
          <w:rFonts w:hint="default"/>
          <w:sz w:val="22"/>
          <w:szCs w:val="22"/>
          <w:lang w:val="ru-RU"/>
        </w:rPr>
        <w:t>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t>Земельный участок с кадастровым номером 47:07:0502082:515, площадью 634 кв.м., категория земель: земли  населенных пунктов, вид разрешенного использования: для индивидуального жилищного строительства, расположенного по адресу: Российская Федерация, Ленинградская область, Всеволожский муниципальный район, Токсовское городское поселение, г.п. Токсово, ул. Боровая, уч. 23Д.</w:t>
      </w:r>
    </w:p>
    <w:p>
      <w:pPr>
        <w:ind w:firstLine="567"/>
        <w:jc w:val="both"/>
      </w:pPr>
      <w:r>
        <w:t>Цель использования: для индивидуального жилищного строительства.</w:t>
      </w:r>
    </w:p>
    <w:p>
      <w:pPr>
        <w:ind w:firstLine="567"/>
        <w:jc w:val="both"/>
      </w:pPr>
      <w:r>
        <w:t>Существующие ограничения (обременения) права: не зарегистрировано.</w:t>
      </w:r>
    </w:p>
    <w:p>
      <w:pPr>
        <w:ind w:firstLine="567"/>
        <w:jc w:val="both"/>
      </w:pPr>
      <w:r>
        <w:t>Максимально и (или) минимально допустимые параметры разрешенного строительства объекта капитального строительства: в соответствии с Правилами землепользования и застройки на территории муниципального образования Токсовское городское поселение Всеволожского муниципального района Ленинградской области, утвержденным Приказом Комитета по архитектуре и градостроительству Ленинградской области от 18.07.2018 г. №44, земельный участок расположен в территориальной зоне Ж-1. Зона застройки индивидуальными жилыми домами. Максимальное количество этажей – 3.Технические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предусматривающие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о плате за подключение (технологическое присоединение): согласно Приложению № 4 к извещению.</w:t>
      </w:r>
    </w:p>
    <w:p>
      <w:pPr>
        <w:widowControl w:val="0"/>
        <w:autoSpaceDE w:val="0"/>
        <w:autoSpaceDN w:val="0"/>
        <w:adjustRightInd w:val="0"/>
        <w:ind w:firstLine="540"/>
        <w:jc w:val="both"/>
      </w:pPr>
    </w:p>
    <w:p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4"/>
        <w:tblW w:w="7797" w:type="dxa"/>
        <w:tblInd w:w="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Начальный (стартовый) размер цены продажи (руб.)</w:t>
            </w:r>
          </w:p>
        </w:tc>
        <w:tc>
          <w:tcPr>
            <w:tcW w:w="1984" w:type="dxa"/>
            <w:shd w:val="clear" w:color="auto" w:fill="auto"/>
          </w:tcPr>
          <w:p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 аукциона (руб.)</w:t>
            </w:r>
          </w:p>
        </w:tc>
        <w:tc>
          <w:tcPr>
            <w:tcW w:w="1985" w:type="dxa"/>
            <w:shd w:val="clear" w:color="auto" w:fill="auto"/>
          </w:tcPr>
          <w:p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задатка</w:t>
            </w:r>
          </w:p>
          <w:p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84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5 000 000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100 000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50 000</w:t>
            </w:r>
          </w:p>
        </w:tc>
      </w:tr>
    </w:tbl>
    <w:p>
      <w:pPr>
        <w:ind w:firstLine="284"/>
        <w:jc w:val="both"/>
        <w:rPr>
          <w:sz w:val="22"/>
          <w:szCs w:val="22"/>
        </w:rPr>
      </w:pPr>
    </w:p>
    <w:p>
      <w:pPr>
        <w:ind w:firstLine="426"/>
        <w:jc w:val="both"/>
      </w:pPr>
    </w:p>
    <w:p>
      <w:pPr>
        <w:ind w:firstLine="426"/>
        <w:jc w:val="both"/>
      </w:pPr>
      <w:r>
        <w:t xml:space="preserve">Форма торгов – электронный аукцион. </w:t>
      </w:r>
    </w:p>
    <w:p>
      <w:pPr>
        <w:ind w:firstLine="426"/>
        <w:jc w:val="both"/>
      </w:pPr>
      <w:r>
        <w:rPr>
          <w:b/>
          <w:highlight w:val="magenta"/>
        </w:rPr>
        <w:t>Аукцион состоится 0</w:t>
      </w:r>
      <w:r>
        <w:rPr>
          <w:rFonts w:hint="default"/>
          <w:b/>
          <w:highlight w:val="magenta"/>
          <w:lang w:val="ru-RU"/>
        </w:rPr>
        <w:t>4</w:t>
      </w:r>
      <w:bookmarkStart w:id="0" w:name="_GoBack"/>
      <w:bookmarkEnd w:id="0"/>
      <w:r>
        <w:rPr>
          <w:rFonts w:hint="default"/>
          <w:b/>
          <w:highlight w:val="magenta"/>
          <w:lang w:val="ru-RU"/>
        </w:rPr>
        <w:t>.03.2024</w:t>
      </w:r>
      <w:r>
        <w:rPr>
          <w:b/>
          <w:highlight w:val="magenta"/>
        </w:rPr>
        <w:t xml:space="preserve"> года в 10 час. 00 мин. на электронной площадке «Р</w:t>
      </w:r>
      <w:r>
        <w:rPr>
          <w:b/>
          <w:highlight w:val="magenta"/>
          <w:lang w:val="ru-RU"/>
        </w:rPr>
        <w:t>оссийский</w:t>
      </w:r>
      <w:r>
        <w:rPr>
          <w:rFonts w:hint="default"/>
          <w:b/>
          <w:highlight w:val="magenta"/>
          <w:lang w:val="ru-RU"/>
        </w:rPr>
        <w:t xml:space="preserve"> аукционный дом</w:t>
      </w:r>
      <w:r>
        <w:rPr>
          <w:b/>
          <w:highlight w:val="magenta"/>
        </w:rPr>
        <w:t>»,</w:t>
      </w:r>
      <w:r>
        <w:rPr>
          <w:highlight w:val="magenta"/>
        </w:rPr>
        <w:t xml:space="preserve"> размещенной на сайте</w:t>
      </w:r>
      <w:r>
        <w:rPr>
          <w:rFonts w:hint="default"/>
          <w:highlight w:val="magenta"/>
          <w:lang w:val="ru-RU"/>
        </w:rPr>
        <w:t xml:space="preserve"> </w:t>
      </w:r>
      <w:r>
        <w:rPr>
          <w:highlight w:val="magenta"/>
        </w:rPr>
        <w:t xml:space="preserve"> </w:t>
      </w:r>
      <w:r>
        <w:rPr>
          <w:rFonts w:hint="default"/>
          <w:highlight w:val="magenta"/>
        </w:rPr>
        <w:t>https://lot-online.ru/</w:t>
      </w:r>
      <w:r>
        <w:rPr>
          <w:highlight w:val="magenta"/>
        </w:rPr>
        <w:t>в сети Интернет.</w:t>
      </w:r>
    </w:p>
    <w:p>
      <w:pPr>
        <w:ind w:firstLine="426"/>
        <w:jc w:val="both"/>
      </w:pPr>
      <w: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>
      <w:pPr>
        <w:ind w:firstLine="426"/>
        <w:jc w:val="both"/>
      </w:pPr>
      <w: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</w:t>
      </w:r>
      <w:r>
        <w:rPr>
          <w:lang w:val="ru-RU"/>
        </w:rPr>
        <w:t>ё</w:t>
      </w:r>
      <w:r>
        <w:t xml:space="preserve"> функционирования программно-аппаратными средствами, обеспечивающее е</w:t>
      </w:r>
      <w:r>
        <w:rPr>
          <w:lang w:val="ru-RU"/>
        </w:rPr>
        <w:t>ё</w:t>
      </w:r>
      <w:r>
        <w:t xml:space="preserve"> функционирование и включ</w:t>
      </w:r>
      <w:r>
        <w:rPr>
          <w:lang w:val="ru-RU"/>
        </w:rPr>
        <w:t>ё</w:t>
      </w:r>
      <w:r>
        <w:t>нное в перечень операторов электронных площадок, утвержд</w:t>
      </w:r>
      <w:r>
        <w:rPr>
          <w:lang w:val="ru-RU"/>
        </w:rPr>
        <w:t>ё</w:t>
      </w:r>
      <w:r>
        <w:t>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>
      <w:pPr>
        <w:ind w:firstLine="426"/>
        <w:jc w:val="both"/>
      </w:pPr>
      <w:r>
        <w:t xml:space="preserve">Наименование: </w:t>
      </w:r>
      <w:r>
        <w:rPr>
          <w:lang w:val="ru-RU"/>
        </w:rPr>
        <w:t>Российский</w:t>
      </w:r>
      <w:r>
        <w:rPr>
          <w:rFonts w:hint="default"/>
          <w:lang w:val="ru-RU"/>
        </w:rPr>
        <w:t xml:space="preserve"> аукционный дом</w:t>
      </w:r>
      <w:r>
        <w:t>.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F9F9F9"/>
        <w:spacing w:line="12" w:lineRule="atLeas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нахождения:</w:t>
      </w:r>
      <w:r>
        <w:rPr>
          <w:rFonts w:hint="default"/>
          <w:sz w:val="24"/>
          <w:szCs w:val="24"/>
        </w:rPr>
        <w:t>190000, Санкт-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Петербург,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</w:rPr>
        <w:t>пер. Гривцова, д. 5, лит. В</w:t>
      </w:r>
    </w:p>
    <w:p>
      <w:pPr>
        <w:jc w:val="both"/>
      </w:pPr>
      <w:r>
        <w:t xml:space="preserve">Адрес сайта: </w:t>
      </w:r>
      <w:r>
        <w:rPr>
          <w:rFonts w:hint="default"/>
        </w:rPr>
        <w:t>auction-house.ru</w:t>
      </w:r>
    </w:p>
    <w:p>
      <w:pPr>
        <w:jc w:val="both"/>
        <w:rPr>
          <w:rFonts w:hint="default"/>
        </w:rPr>
      </w:pPr>
      <w:r>
        <w:t xml:space="preserve">Телефон: </w:t>
      </w:r>
      <w:r>
        <w:rPr>
          <w:rFonts w:hint="default"/>
        </w:rPr>
        <w:t xml:space="preserve">8 (800) 777-57-57 </w:t>
      </w:r>
      <w:r>
        <w:rPr>
          <w:rFonts w:hint="default"/>
          <w:lang w:val="ru-RU"/>
        </w:rPr>
        <w:t xml:space="preserve">  </w:t>
      </w:r>
      <w:r>
        <w:rPr>
          <w:rFonts w:hint="default"/>
        </w:rPr>
        <w:t>support@lot-online.ru</w:t>
      </w:r>
    </w:p>
    <w:p>
      <w:pPr>
        <w:jc w:val="both"/>
        <w:rPr>
          <w:rFonts w:hint="default"/>
        </w:rPr>
      </w:pPr>
    </w:p>
    <w:p>
      <w:pPr>
        <w:ind w:firstLine="426"/>
        <w:jc w:val="both"/>
      </w:pPr>
      <w:r>
        <w:t>Участниками аукциона по продаже права на заключение договоров аренды земельных участков могут являться только граждане (физические лица) в соответствии с пунктом 10 статьи 39.11 Земельного кодекса Российской Федерации. Заявителем на участие в аукционе (далее – Заявитель) может быть любое физическое лицо,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>
      <w:pPr>
        <w:ind w:firstLine="426"/>
        <w:jc w:val="both"/>
      </w:pPr>
      <w:r>
        <w:t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</w:t>
      </w:r>
      <w:r>
        <w:rPr>
          <w:lang w:val="ru-RU"/>
        </w:rPr>
        <w:t>ё</w:t>
      </w:r>
      <w:r>
        <w:t>х) рабочих дней с даты направления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>
      <w:pPr>
        <w:ind w:firstLine="426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усиленную квалифицированную электронную подпись, оформленную в соответствии с требованиями действующего законодательства. В случае отсутствия у заявителя усиленной квалифицированной электронной подписи, такую подпись можно оформить воспользовавшись услугами </w:t>
      </w:r>
      <w:r>
        <w:rPr>
          <w:lang w:val="ru-RU"/>
        </w:rPr>
        <w:t>любого</w:t>
      </w:r>
      <w:r>
        <w:rPr>
          <w:rFonts w:hint="default"/>
          <w:lang w:val="ru-RU"/>
        </w:rPr>
        <w:t xml:space="preserve"> аккредитованного центра</w:t>
      </w:r>
      <w:r>
        <w:t>.</w:t>
      </w:r>
    </w:p>
    <w:p>
      <w:pPr>
        <w:ind w:firstLine="426"/>
        <w:jc w:val="both"/>
      </w:pPr>
      <w:r>
        <w:rPr>
          <w:b/>
          <w:highlight w:val="yellow"/>
        </w:rPr>
        <w:t>В случае если от имени заявителя действует доверенное иное лицо</w:t>
      </w:r>
      <w:r>
        <w:rPr>
          <w:highlight w:val="yellow"/>
        </w:rPr>
        <w:t>, заявителю и доверенному лицу необходимо пройти регистрацию (аккредитацию) на электронной площадке в соответствии с регламентом электронной площадки. Доверенное лицо регистрируется на электронной площадке от имени заявителя!</w:t>
      </w:r>
    </w:p>
    <w:p>
      <w:pPr>
        <w:ind w:firstLine="426"/>
        <w:jc w:val="both"/>
      </w:pPr>
      <w: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>
      <w:pPr>
        <w:ind w:firstLine="426"/>
        <w:jc w:val="both"/>
        <w:rPr>
          <w:rFonts w:hint="default"/>
          <w:lang w:val="ru-RU"/>
        </w:rPr>
      </w:pPr>
      <w:r>
        <w:t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</w:t>
      </w:r>
      <w:r>
        <w:rPr>
          <w:rFonts w:hint="default"/>
          <w:lang w:val="ru-RU"/>
        </w:rPr>
        <w:t xml:space="preserve"> или по телефону </w:t>
      </w:r>
      <w:r>
        <w:rPr>
          <w:rFonts w:hint="default"/>
        </w:rPr>
        <w:t xml:space="preserve">8 (800) 777-57-57 </w:t>
      </w:r>
      <w:r>
        <w:rPr>
          <w:rFonts w:hint="default"/>
          <w:lang w:val="ru-RU"/>
        </w:rPr>
        <w:t>.</w:t>
      </w:r>
    </w:p>
    <w:p>
      <w:pPr>
        <w:ind w:firstLine="426"/>
        <w:jc w:val="both"/>
      </w:pPr>
    </w:p>
    <w:p>
      <w:pPr>
        <w:ind w:firstLine="426"/>
        <w:jc w:val="both"/>
        <w:rPr>
          <w:b/>
        </w:rPr>
      </w:pPr>
      <w:r>
        <w:rPr>
          <w:b/>
        </w:rPr>
        <w:t xml:space="preserve">Дата и время начала приема заявок на участие в аукционе: </w:t>
      </w:r>
      <w:r>
        <w:rPr>
          <w:rFonts w:hint="default"/>
          <w:b/>
          <w:lang w:val="ru-RU"/>
        </w:rPr>
        <w:t>18</w:t>
      </w:r>
      <w:r>
        <w:rPr>
          <w:b/>
        </w:rPr>
        <w:t>.0</w:t>
      </w:r>
      <w:r>
        <w:rPr>
          <w:rFonts w:hint="default"/>
          <w:b/>
          <w:lang w:val="ru-RU"/>
        </w:rPr>
        <w:t>2</w:t>
      </w:r>
      <w:r>
        <w:rPr>
          <w:b/>
        </w:rPr>
        <w:t>.202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с 10 час. 00 мин. </w:t>
      </w:r>
    </w:p>
    <w:p>
      <w:pPr>
        <w:ind w:firstLine="426"/>
        <w:jc w:val="both"/>
        <w:rPr>
          <w:b/>
        </w:rPr>
      </w:pPr>
      <w:r>
        <w:rPr>
          <w:b/>
          <w:highlight w:val="green"/>
          <w:lang w:val="ru-RU"/>
        </w:rPr>
        <w:t>Д</w:t>
      </w:r>
      <w:r>
        <w:rPr>
          <w:b/>
          <w:highlight w:val="green"/>
        </w:rPr>
        <w:t>ата окончания приема заявок на участие в аукционе: 2</w:t>
      </w:r>
      <w:r>
        <w:rPr>
          <w:rFonts w:hint="default"/>
          <w:b/>
          <w:highlight w:val="green"/>
          <w:lang w:val="ru-RU"/>
        </w:rPr>
        <w:t>9.02.2024</w:t>
      </w:r>
      <w:r>
        <w:rPr>
          <w:b/>
          <w:highlight w:val="green"/>
        </w:rPr>
        <w:t xml:space="preserve"> года до 16 ч. 00 мин. </w:t>
      </w:r>
    </w:p>
    <w:p>
      <w:pPr>
        <w:ind w:firstLine="426"/>
        <w:jc w:val="both"/>
      </w:pPr>
      <w:r>
        <w:t>При</w:t>
      </w:r>
      <w:r>
        <w:rPr>
          <w:lang w:val="ru-RU"/>
        </w:rPr>
        <w:t>ё</w:t>
      </w:r>
      <w:r>
        <w:t>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>
      <w:pPr>
        <w:ind w:firstLine="426"/>
        <w:jc w:val="both"/>
      </w:pPr>
      <w:r>
        <w:t>При</w:t>
      </w:r>
      <w:r>
        <w:rPr>
          <w:lang w:val="ru-RU"/>
        </w:rPr>
        <w:t>ё</w:t>
      </w:r>
      <w:r>
        <w:t>м заявок обеспечивается оператором электронной площадки в соответствии с регламентом.</w:t>
      </w:r>
    </w:p>
    <w:p>
      <w:pPr>
        <w:ind w:firstLine="426"/>
        <w:jc w:val="both"/>
      </w:pPr>
      <w:r>
        <w:t>Заявка направляется заявителем оператору электронной площадки в сроки, указанные в извещении, пут</w:t>
      </w:r>
      <w:r>
        <w:rPr>
          <w:lang w:val="ru-RU"/>
        </w:rPr>
        <w:t>ё</w:t>
      </w:r>
      <w:r>
        <w:t>м заполнения заявителем е</w:t>
      </w:r>
      <w:r>
        <w:rPr>
          <w:lang w:val="ru-RU"/>
        </w:rPr>
        <w:t>ё</w:t>
      </w:r>
      <w:r>
        <w:t xml:space="preserve"> электронной формы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>
      <w:pPr>
        <w:ind w:firstLine="426"/>
        <w:jc w:val="both"/>
      </w:pPr>
      <w:r>
        <w:t>Одновременно с заявкой на участие в аукционе заявители представляют следующие документы:</w:t>
      </w:r>
    </w:p>
    <w:p>
      <w:pPr>
        <w:ind w:firstLine="426"/>
        <w:jc w:val="both"/>
      </w:pPr>
      <w:r>
        <w:t>1) заполненный бланк заявки на участие в аукционе по утвержденной форме с указанием банковских реквизитов счета для возврата задатка;</w:t>
      </w:r>
    </w:p>
    <w:p>
      <w:pPr>
        <w:ind w:firstLine="426"/>
        <w:jc w:val="both"/>
      </w:pPr>
      <w:r>
        <w:t>2) копии всех листов документа, удостоверяющего личность;</w:t>
      </w:r>
    </w:p>
    <w:p>
      <w:pPr>
        <w:ind w:firstLine="426"/>
        <w:jc w:val="both"/>
      </w:pPr>
      <w:r>
        <w:t xml:space="preserve">3)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>
      <w:pPr>
        <w:ind w:firstLine="426"/>
        <w:jc w:val="both"/>
      </w:pPr>
      <w:r>
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</w:t>
      </w:r>
      <w:r>
        <w:rPr>
          <w:lang w:val="ru-RU"/>
        </w:rPr>
        <w:t>ё</w:t>
      </w:r>
      <w:r>
        <w:t>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>
      <w:pPr>
        <w:ind w:firstLine="426"/>
        <w:jc w:val="both"/>
      </w:pPr>
      <w:r>
        <w:rPr>
          <w:highlight w:val="yellow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>
      <w:pPr>
        <w:ind w:firstLine="426"/>
        <w:jc w:val="both"/>
      </w:pPr>
      <w:r>
        <w:t>В соответствии с регламентом оператор электронной площадки возвращает заявку заявителю в случае:</w:t>
      </w:r>
    </w:p>
    <w:p>
      <w:pPr>
        <w:ind w:firstLine="426"/>
        <w:jc w:val="both"/>
      </w:pPr>
      <w:r>
        <w:t>-предоставления заявки, подписанной электронной подписью лица, не уполномоченного действовать от имени заявителя;</w:t>
      </w:r>
    </w:p>
    <w:p>
      <w:pPr>
        <w:ind w:firstLine="426"/>
        <w:jc w:val="both"/>
      </w:pPr>
      <w:r>
        <w:t>-</w:t>
      </w:r>
      <w:r>
        <w:rPr>
          <w:highlight w:val="none"/>
        </w:rPr>
        <w:t>подачи одним заявителем двух и более заявок</w:t>
      </w:r>
      <w:r>
        <w:t xml:space="preserve"> при условии, что поданные ранее заявки не отозваны;</w:t>
      </w:r>
    </w:p>
    <w:p>
      <w:pPr>
        <w:ind w:firstLine="426"/>
        <w:jc w:val="both"/>
      </w:pPr>
      <w:r>
        <w:t>- направления заявки после установленных в извещении дня и времени окончания срока при</w:t>
      </w:r>
      <w:r>
        <w:rPr>
          <w:lang w:val="ru-RU"/>
        </w:rPr>
        <w:t>ё</w:t>
      </w:r>
      <w:r>
        <w:t>ма заявок.</w:t>
      </w:r>
    </w:p>
    <w:p>
      <w:pPr>
        <w:ind w:firstLine="426"/>
        <w:jc w:val="both"/>
      </w:pPr>
      <w:r>
        <w:t>Одновременно с возвратом заявки оператор электронной площадки уведомляет заявителя об основаниях е</w:t>
      </w:r>
      <w:r>
        <w:rPr>
          <w:lang w:val="ru-RU"/>
        </w:rPr>
        <w:t>ё</w:t>
      </w:r>
      <w:r>
        <w:t xml:space="preserve"> возврата.</w:t>
      </w:r>
    </w:p>
    <w:p>
      <w:pPr>
        <w:ind w:firstLine="426"/>
        <w:jc w:val="both"/>
      </w:pPr>
      <w: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>
      <w:pPr>
        <w:ind w:firstLine="426"/>
        <w:jc w:val="both"/>
      </w:pPr>
      <w:r>
        <w:t>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>
      <w:pPr>
        <w:ind w:firstLine="426"/>
        <w:jc w:val="both"/>
      </w:pPr>
      <w: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>
      <w:pPr>
        <w:ind w:firstLine="426"/>
        <w:jc w:val="both"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>
      <w:pPr>
        <w:ind w:firstLine="426"/>
        <w:jc w:val="both"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>
      <w:pPr>
        <w:ind w:firstLine="426"/>
        <w:jc w:val="both"/>
      </w:pPr>
      <w:r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Прием заявок прекращается не ранее чем за  </w:t>
      </w:r>
      <w:r>
        <w:rPr>
          <w:rFonts w:hint="default"/>
          <w:lang w:val="ru-RU"/>
        </w:rPr>
        <w:t>1 день</w:t>
      </w:r>
      <w:r>
        <w:t xml:space="preserve"> до дня проведения аукциона.</w:t>
      </w:r>
    </w:p>
    <w:p>
      <w:pPr>
        <w:ind w:firstLine="426"/>
        <w:jc w:val="both"/>
      </w:pPr>
      <w:r>
        <w:t>Форма заявки является приложением к настоящему извещению</w:t>
      </w:r>
    </w:p>
    <w:p>
      <w:pPr>
        <w:jc w:val="both"/>
      </w:pPr>
    </w:p>
    <w:p>
      <w:pPr>
        <w:ind w:firstLine="426"/>
        <w:jc w:val="both"/>
        <w:rPr>
          <w:rFonts w:hint="default"/>
        </w:rPr>
      </w:pPr>
      <w:r>
        <w:rPr>
          <w:rFonts w:hint="default"/>
        </w:rPr>
        <w:t>Для подачи заявки на участие в торгах авторизуйтесь в Системе. Для этого перейдите на страницуЭТП Lot-online и войдите в личный кабинет. Процесс входа и регистрации Пользователя описан в</w:t>
      </w:r>
    </w:p>
    <w:p>
      <w:pPr>
        <w:ind w:firstLine="426"/>
        <w:jc w:val="both"/>
      </w:pPr>
      <w:r>
        <w:rPr>
          <w:rFonts w:hint="default"/>
        </w:rPr>
        <w:t>«Общем руководстве» – https://catalog.lot-online.ru/images/docs/instructions/manual_Catalog_Lotonlinemanual_Catalog_Lot-online.pdf?_t=1666853531.</w:t>
      </w:r>
    </w:p>
    <w:p>
      <w:pPr>
        <w:ind w:firstLine="426"/>
        <w:jc w:val="both"/>
      </w:pPr>
    </w:p>
    <w:p>
      <w:pPr>
        <w:ind w:firstLine="426"/>
        <w:jc w:val="both"/>
      </w:pPr>
    </w:p>
    <w:p>
      <w:pPr>
        <w:ind w:firstLine="426"/>
        <w:jc w:val="both"/>
      </w:pPr>
      <w:r>
        <w:t>Перечисление денежных средств производится на счёт оператора электронной площадки в соответствии с регламентом площадки, по следующим реквизитам:</w:t>
      </w:r>
    </w:p>
    <w:p>
      <w:pPr>
        <w:ind w:firstLine="426"/>
        <w:jc w:val="both"/>
      </w:pPr>
      <w:r>
        <w:t xml:space="preserve">Получатель: </w:t>
      </w:r>
    </w:p>
    <w:p>
      <w:pPr>
        <w:ind w:firstLine="426"/>
        <w:jc w:val="both"/>
        <w:rPr>
          <w:rFonts w:hint="default"/>
        </w:rPr>
      </w:pPr>
      <w:r>
        <w:rPr>
          <w:rFonts w:hint="default"/>
        </w:rPr>
        <w:t xml:space="preserve">Получатель - АО «Российский аукционный дом» </w:t>
      </w:r>
    </w:p>
    <w:p>
      <w:pPr>
        <w:ind w:firstLine="426"/>
        <w:jc w:val="both"/>
        <w:rPr>
          <w:rFonts w:hint="default"/>
        </w:rPr>
      </w:pPr>
      <w:r>
        <w:rPr>
          <w:rFonts w:hint="default"/>
        </w:rPr>
        <w:t>(ИНН 7838430413, КПП 783801001):</w:t>
      </w:r>
    </w:p>
    <w:p>
      <w:pPr>
        <w:ind w:firstLine="426"/>
        <w:jc w:val="both"/>
        <w:rPr>
          <w:rFonts w:hint="default"/>
        </w:rPr>
      </w:pPr>
      <w:r>
        <w:rPr>
          <w:rFonts w:hint="default"/>
        </w:rPr>
        <w:t>р/с № 40702810355000036459 в СЕВЕРО-ЗАПАДНЫЙ БАНК ПАО СБЕРБАНК,</w:t>
      </w:r>
    </w:p>
    <w:p>
      <w:pPr>
        <w:ind w:firstLine="426"/>
        <w:jc w:val="both"/>
        <w:rPr>
          <w:rFonts w:hint="default"/>
        </w:rPr>
      </w:pPr>
      <w:r>
        <w:rPr>
          <w:rFonts w:hint="default"/>
        </w:rPr>
        <w:t>БИК 044030653,</w:t>
      </w:r>
    </w:p>
    <w:p>
      <w:pPr>
        <w:ind w:firstLine="426"/>
        <w:jc w:val="both"/>
      </w:pPr>
      <w:r>
        <w:rPr>
          <w:rFonts w:hint="default"/>
        </w:rPr>
        <w:t>к/с 30101810500000000653.</w:t>
      </w:r>
    </w:p>
    <w:p>
      <w:pPr>
        <w:ind w:firstLine="426"/>
        <w:jc w:val="both"/>
      </w:pPr>
      <w:r>
        <w:t xml:space="preserve">Назначение платежа: </w:t>
      </w:r>
      <w:r>
        <w:rPr>
          <w:rFonts w:hint="default"/>
        </w:rPr>
        <w:t>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площадке Оператора торгов: «№ Л/с ....Задаток для участия в торгах».</w:t>
      </w:r>
    </w:p>
    <w:p>
      <w:pPr>
        <w:ind w:firstLine="426"/>
        <w:jc w:val="both"/>
      </w:pPr>
      <w:r>
        <w:t xml:space="preserve">Оператор электронной площадки </w:t>
      </w:r>
      <w:r>
        <w:rPr>
          <w:highlight w:val="yellow"/>
        </w:rPr>
        <w:t>открывает заявителю аналитический счет</w:t>
      </w:r>
      <w:r>
        <w:t xml:space="preserve">, на котором учитываются операции по перечислению денежных средств. Внесенные денежные средства в размере, равном задатку, указанному в извещении, </w:t>
      </w:r>
      <w:r>
        <w:rPr>
          <w:highlight w:val="yellow"/>
        </w:rPr>
        <w:t>блокируются</w:t>
      </w:r>
      <w:r>
        <w:t xml:space="preserve">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</w:t>
      </w:r>
      <w:r>
        <w:rPr>
          <w:highlight w:val="magenta"/>
        </w:rPr>
        <w:t>Заблокированные на аналитическом счете заявителя денежные средства являются задатком.</w:t>
      </w:r>
    </w:p>
    <w:p>
      <w:pPr>
        <w:ind w:firstLine="426"/>
        <w:jc w:val="both"/>
      </w:pPr>
      <w:r>
        <w:rPr>
          <w:highlight w:val="yellow"/>
        </w:rPr>
        <w:t>Подача заявки и блокирование задатка является заключением соглашения о задатке.</w:t>
      </w:r>
    </w:p>
    <w:p>
      <w:pPr>
        <w:ind w:firstLine="426"/>
        <w:jc w:val="both"/>
      </w:pPr>
      <w: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</w:t>
      </w:r>
      <w:r>
        <w:rPr>
          <w:rFonts w:hint="default"/>
          <w:lang w:val="ru-RU"/>
        </w:rPr>
        <w:t>.</w:t>
      </w:r>
      <w:r>
        <w:t xml:space="preserve"> </w:t>
      </w:r>
    </w:p>
    <w:p>
      <w:pPr>
        <w:ind w:firstLine="426"/>
        <w:jc w:val="both"/>
      </w:pPr>
      <w:r>
        <w:t xml:space="preserve">Задаток, внесенный лицом, признанным победителем аукциона (далее – Победитель), а также задаток, внесенный иным лицом, с которым заключается договор </w:t>
      </w:r>
      <w:r>
        <w:rPr>
          <w:lang w:val="ru-RU"/>
        </w:rPr>
        <w:t>куп</w:t>
      </w:r>
      <w:r>
        <w:rPr>
          <w:rFonts w:hint="default"/>
          <w:lang w:val="ru-RU"/>
        </w:rPr>
        <w:t>-продажи</w:t>
      </w:r>
      <w:r>
        <w:t xml:space="preserve"> земельного участка в соответствии с пунктами 13, 14, 20 статьи 39.12 Земельного кодекса Российской Федерации, </w:t>
      </w:r>
      <w:r>
        <w:rPr>
          <w:highlight w:val="yellow"/>
        </w:rPr>
        <w:t>засчитыва</w:t>
      </w:r>
      <w:r>
        <w:rPr>
          <w:highlight w:val="yellow"/>
          <w:lang w:val="ru-RU"/>
        </w:rPr>
        <w:t>е</w:t>
      </w:r>
      <w:r>
        <w:rPr>
          <w:highlight w:val="yellow"/>
        </w:rPr>
        <w:t>тся в сч</w:t>
      </w:r>
      <w:r>
        <w:rPr>
          <w:highlight w:val="yellow"/>
          <w:lang w:val="ru-RU"/>
        </w:rPr>
        <w:t>ё</w:t>
      </w:r>
      <w:r>
        <w:rPr>
          <w:highlight w:val="yellow"/>
        </w:rPr>
        <w:t>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>
      <w:pPr>
        <w:ind w:firstLine="426"/>
        <w:jc w:val="both"/>
      </w:pPr>
      <w: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>
      <w:pPr>
        <w:ind w:firstLine="426"/>
        <w:jc w:val="both"/>
      </w:pPr>
    </w:p>
    <w:p>
      <w:pPr>
        <w:ind w:firstLine="426"/>
        <w:jc w:val="both"/>
      </w:pPr>
      <w:r>
        <w:rPr>
          <w:b/>
        </w:rPr>
        <w:t xml:space="preserve">День рассмотрения заявок и подведения итогов о допуске заявителей к участию в аукционе </w:t>
      </w:r>
      <w:r>
        <w:rPr>
          <w:rFonts w:hint="default"/>
          <w:b/>
          <w:lang w:val="ru-RU"/>
        </w:rPr>
        <w:t>01.03.2024</w:t>
      </w:r>
      <w:r>
        <w:rPr>
          <w:b/>
        </w:rPr>
        <w:t xml:space="preserve"> года в 12.00 час. </w:t>
      </w:r>
      <w:r>
        <w:t>по Московскому времени.</w:t>
      </w:r>
    </w:p>
    <w:p>
      <w:pPr>
        <w:ind w:firstLine="426"/>
        <w:jc w:val="both"/>
      </w:pPr>
      <w:r>
        <w:t>Заявитель не допускается к участию в аукционе в следующих случаях:</w:t>
      </w:r>
    </w:p>
    <w:p>
      <w:pPr>
        <w:ind w:firstLine="426"/>
        <w:jc w:val="both"/>
      </w:pPr>
      <w:r>
        <w:t>1.непредставление необходимых для участия в аукционе документов или представление недостоверных сведений;</w:t>
      </w:r>
    </w:p>
    <w:p>
      <w:pPr>
        <w:ind w:firstLine="426"/>
        <w:jc w:val="both"/>
      </w:pPr>
      <w:r>
        <w:t>2.непоступление задатка на дату рассмотрения заявок на участие в аукционе;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ind w:firstLine="426"/>
        <w:jc w:val="both"/>
      </w:pPr>
      <w: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>
      <w:pPr>
        <w:ind w:firstLine="426"/>
        <w:jc w:val="both"/>
      </w:pPr>
      <w:r>
        <w:rPr>
          <w:highlight w:val="lightGray"/>
        </w:rPr>
        <w:t>-направляет заявителям,</w:t>
      </w:r>
      <w:r>
        <w:t xml:space="preserve"> допущенным к участию в аукционе и признанным участниками и заявителям, не допущенным к участию в аукционе, </w:t>
      </w:r>
      <w:r>
        <w:rPr>
          <w:highlight w:val="lightGray"/>
        </w:rPr>
        <w:t>уведомления о принятых в их отношении решениях;</w:t>
      </w:r>
    </w:p>
    <w:p>
      <w:pPr>
        <w:ind w:firstLine="426"/>
        <w:jc w:val="both"/>
      </w:pPr>
      <w:r>
        <w:t>-размещает Протокол рассмотрения заявок на участие в аукционе на электронной площадке.</w:t>
      </w:r>
    </w:p>
    <w:p>
      <w:pPr>
        <w:ind w:firstLine="426"/>
        <w:jc w:val="both"/>
      </w:pPr>
      <w: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>
      <w:pPr>
        <w:ind w:firstLine="426"/>
        <w:jc w:val="both"/>
      </w:pPr>
      <w:r>
        <w:t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>
      <w:pPr>
        <w:ind w:firstLine="426"/>
        <w:jc w:val="both"/>
      </w:pPr>
      <w:r>
        <w:t>Проведение аукциона обеспечивается оператором электронной площадки в соответствии с регламентом площадки.</w:t>
      </w:r>
    </w:p>
    <w:p>
      <w:pPr>
        <w:ind w:firstLine="426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>
      <w:pPr>
        <w:ind w:firstLine="426"/>
        <w:jc w:val="both"/>
      </w:pPr>
      <w:r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</w:t>
      </w:r>
      <w:r>
        <w:rPr>
          <w:highlight w:val="cyan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>
      <w:pPr>
        <w:ind w:firstLine="426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</w:t>
      </w:r>
      <w:r>
        <w:rPr>
          <w:highlight w:val="cyan"/>
        </w:rPr>
        <w:t>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>
      <w:pPr>
        <w:ind w:firstLine="426"/>
        <w:jc w:val="both"/>
        <w:rPr>
          <w:i/>
          <w:color w:val="FF0000"/>
        </w:rPr>
      </w:pPr>
      <w:r>
        <w:t xml:space="preserve">Победителем признается участник, предложивший </w:t>
      </w:r>
      <w:r>
        <w:rPr>
          <w:highlight w:val="green"/>
        </w:rPr>
        <w:t>наибольшую цену</w:t>
      </w:r>
      <w:r>
        <w:t xml:space="preserve">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</w:t>
      </w:r>
      <w:r>
        <w:rPr>
          <w:lang w:val="ru-RU"/>
        </w:rPr>
        <w:t>путём</w:t>
      </w:r>
      <w:r>
        <w:t xml:space="preserve"> оформления протокола о результатах аукциона. </w:t>
      </w:r>
      <w:r>
        <w:rPr>
          <w:i/>
          <w:color w:val="FF0000"/>
        </w:rPr>
        <w:t>Один экземпляр протокола о результатах аукциона переда</w:t>
      </w:r>
      <w:r>
        <w:rPr>
          <w:i/>
          <w:color w:val="FF0000"/>
          <w:lang w:val="ru-RU"/>
        </w:rPr>
        <w:t>ё</w:t>
      </w:r>
      <w:r>
        <w:rPr>
          <w:i/>
          <w:color w:val="FF0000"/>
        </w:rPr>
        <w:t>тся победителю аукциона.</w:t>
      </w:r>
    </w:p>
    <w:p>
      <w:pPr>
        <w:ind w:firstLine="426"/>
        <w:jc w:val="both"/>
      </w:pPr>
      <w: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>
      <w:pPr>
        <w:ind w:firstLine="426"/>
        <w:jc w:val="both"/>
      </w:pPr>
      <w: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Аукцион признается несостоявшимся в случаях, если: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1.по окончании срока подачи заявок была подана только одна заявка;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2.по окончании срока подачи заявок не подано ни одной заявки;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>5.в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>
      <w:pPr>
        <w:ind w:firstLine="426"/>
        <w:jc w:val="both"/>
      </w:pPr>
      <w:r>
        <w:t xml:space="preserve">С победителя электронного аукциона или иных лиц, с которыми в соответствии с п.13, 14, 20, 25 ст.39.12 земельного кодекса Российской Федерации заключается договор </w:t>
      </w:r>
      <w:r>
        <w:rPr>
          <w:lang w:val="ru-RU"/>
        </w:rPr>
        <w:t>купли</w:t>
      </w:r>
      <w:r>
        <w:rPr>
          <w:rFonts w:hint="default"/>
          <w:lang w:val="ru-RU"/>
        </w:rPr>
        <w:t>-продажи</w:t>
      </w:r>
      <w:r>
        <w:t xml:space="preserve"> земельного участка, взимается плата оператору электронной площадки за участие в электронном аукционе в соответствии с регламентирующими тарифами площадки и иными документами.</w:t>
      </w:r>
    </w:p>
    <w:p>
      <w:pPr>
        <w:ind w:firstLine="426"/>
        <w:jc w:val="both"/>
        <w:rPr>
          <w:color w:val="FF0000"/>
        </w:rPr>
      </w:pPr>
      <w: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color w:val="FF0000"/>
        </w:rPr>
        <w:t xml:space="preserve">. Место заключения договора </w:t>
      </w:r>
      <w:r>
        <w:rPr>
          <w:color w:val="FF0000"/>
          <w:lang w:val="ru-RU"/>
        </w:rPr>
        <w:t>купли</w:t>
      </w:r>
      <w:r>
        <w:rPr>
          <w:rFonts w:hint="default"/>
          <w:color w:val="FF0000"/>
          <w:lang w:val="ru-RU"/>
        </w:rPr>
        <w:t>-продажи</w:t>
      </w:r>
      <w:r>
        <w:rPr>
          <w:color w:val="FF0000"/>
        </w:rPr>
        <w:t xml:space="preserve"> - электронная площадка «</w:t>
      </w:r>
      <w:r>
        <w:rPr>
          <w:color w:val="FF0000"/>
          <w:lang w:val="ru-RU"/>
        </w:rPr>
        <w:t>Российский</w:t>
      </w:r>
      <w:r>
        <w:rPr>
          <w:rFonts w:hint="default"/>
          <w:color w:val="FF0000"/>
          <w:lang w:val="ru-RU"/>
        </w:rPr>
        <w:t xml:space="preserve"> аукционный дом</w:t>
      </w:r>
      <w:r>
        <w:rPr>
          <w:color w:val="FF0000"/>
        </w:rPr>
        <w:t>».</w:t>
      </w:r>
    </w:p>
    <w:p>
      <w:pPr>
        <w:ind w:firstLine="426"/>
        <w:jc w:val="both"/>
      </w:pPr>
      <w:r>
        <w:rPr>
          <w:highlight w:val="green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</w:t>
      </w:r>
      <w:r>
        <w:rPr>
          <w:highlight w:val="green"/>
          <w:lang w:val="ru-RU"/>
        </w:rPr>
        <w:t>купли</w:t>
      </w:r>
      <w:r>
        <w:rPr>
          <w:rFonts w:hint="default"/>
          <w:highlight w:val="green"/>
          <w:lang w:val="ru-RU"/>
        </w:rPr>
        <w:t xml:space="preserve"> продажи</w:t>
      </w:r>
      <w:r>
        <w:rPr>
          <w:highlight w:val="green"/>
        </w:rPr>
        <w:t xml:space="preserve"> земельного участка в течение </w:t>
      </w:r>
      <w:r>
        <w:rPr>
          <w:highlight w:val="green"/>
          <w:lang w:val="ru-RU"/>
        </w:rPr>
        <w:t>трёх</w:t>
      </w:r>
      <w:r>
        <w:rPr>
          <w:highlight w:val="green"/>
        </w:rPr>
        <w:t xml:space="preserve"> дней со дня истечения срока, указанного в п.11 ст.39.13 Земельного кодекса РФ. Не допускается заключение договора ранее чем через </w:t>
      </w:r>
      <w:r>
        <w:rPr>
          <w:highlight w:val="green"/>
          <w:lang w:val="ru-RU"/>
        </w:rPr>
        <w:t>три</w:t>
      </w:r>
      <w:r>
        <w:rPr>
          <w:rFonts w:hint="default"/>
          <w:highlight w:val="green"/>
          <w:lang w:val="ru-RU"/>
        </w:rPr>
        <w:t xml:space="preserve"> дня </w:t>
      </w:r>
      <w:r>
        <w:rPr>
          <w:highlight w:val="green"/>
        </w:rPr>
        <w:t xml:space="preserve"> со дня размещения протокола о результатах аукциона на официальном сайте.</w:t>
      </w:r>
    </w:p>
    <w:p>
      <w:pPr>
        <w:ind w:firstLine="426"/>
        <w:jc w:val="both"/>
      </w:pPr>
      <w:r>
        <w:rPr>
          <w:highlight w:val="green"/>
        </w:rPr>
        <w:t xml:space="preserve"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</w:t>
      </w:r>
      <w:r>
        <w:rPr>
          <w:rFonts w:hint="default"/>
          <w:highlight w:val="green"/>
          <w:lang w:val="ru-RU"/>
        </w:rPr>
        <w:t>2</w:t>
      </w:r>
      <w:r>
        <w:rPr>
          <w:highlight w:val="green"/>
        </w:rPr>
        <w:t>0 (</w:t>
      </w:r>
      <w:r>
        <w:rPr>
          <w:highlight w:val="green"/>
          <w:lang w:val="ru-RU"/>
        </w:rPr>
        <w:t>два</w:t>
      </w:r>
      <w:r>
        <w:rPr>
          <w:highlight w:val="green"/>
        </w:rPr>
        <w:t>дцати) дней со дня направления им такого договора.</w:t>
      </w:r>
    </w:p>
    <w:p>
      <w:pPr>
        <w:ind w:firstLine="426"/>
        <w:jc w:val="both"/>
        <w:rPr>
          <w:highlight w:val="none"/>
        </w:rPr>
      </w:pPr>
      <w: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</w:t>
      </w:r>
      <w:r>
        <w:rPr>
          <w:highlight w:val="none"/>
        </w:rPr>
        <w:t xml:space="preserve">заявитель, признанный единственным участником аукциона, или единственный принявший участие в аукционе его участник в течение </w:t>
      </w:r>
      <w:r>
        <w:rPr>
          <w:highlight w:val="none"/>
          <w:lang w:val="ru-RU"/>
        </w:rPr>
        <w:t>трех</w:t>
      </w:r>
      <w:r>
        <w:rPr>
          <w:highlight w:val="none"/>
        </w:rPr>
        <w:t xml:space="preserve"> дней со дня направления им проекта договора </w:t>
      </w:r>
      <w:r>
        <w:rPr>
          <w:highlight w:val="none"/>
          <w:lang w:val="ru-RU"/>
        </w:rPr>
        <w:t>купли</w:t>
      </w:r>
      <w:r>
        <w:rPr>
          <w:rFonts w:hint="default"/>
          <w:highlight w:val="none"/>
          <w:lang w:val="ru-RU"/>
        </w:rPr>
        <w:t>-продажи</w:t>
      </w:r>
      <w:r>
        <w:rPr>
          <w:highlight w:val="none"/>
        </w:rPr>
        <w:t xml:space="preserve"> земельного участка не подписали и не представили организатору указанные договоры. При этом условия повторного аукциона могут быть изменены. 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 xml:space="preserve">Если договор </w:t>
      </w:r>
      <w:r>
        <w:rPr>
          <w:highlight w:val="none"/>
          <w:lang w:val="ru-RU"/>
        </w:rPr>
        <w:t>купли</w:t>
      </w:r>
      <w:r>
        <w:rPr>
          <w:rFonts w:hint="default"/>
          <w:highlight w:val="none"/>
          <w:lang w:val="ru-RU"/>
        </w:rPr>
        <w:t>-продажи</w:t>
      </w:r>
      <w:r>
        <w:rPr>
          <w:highlight w:val="none"/>
        </w:rPr>
        <w:t xml:space="preserve"> земельного участка в течение </w:t>
      </w:r>
      <w:r>
        <w:rPr>
          <w:highlight w:val="none"/>
          <w:lang w:val="ru-RU"/>
        </w:rPr>
        <w:t>двадцати</w:t>
      </w:r>
      <w:r>
        <w:rPr>
          <w:highlight w:val="none"/>
        </w:rPr>
        <w:t xml:space="preserve"> дней со дня направления победителю аукциона проекта указанного договора не были им подписаны и представлены организатору,</w:t>
      </w:r>
      <w:r>
        <w:rPr>
          <w:rFonts w:hint="default"/>
          <w:highlight w:val="none"/>
          <w:lang w:val="ru-RU"/>
        </w:rPr>
        <w:t xml:space="preserve"> а также не была произведена оплата, согласно договору,</w:t>
      </w:r>
      <w:r>
        <w:rPr>
          <w:highlight w:val="none"/>
        </w:rPr>
        <w:t xml:space="preserve">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ind w:firstLine="426"/>
        <w:jc w:val="both"/>
      </w:pPr>
      <w:r>
        <w:t xml:space="preserve">В случае, если в течение </w:t>
      </w:r>
      <w:r>
        <w:rPr>
          <w:lang w:val="ru-RU"/>
        </w:rPr>
        <w:t>двадцати</w:t>
      </w:r>
      <w:r>
        <w:t xml:space="preserve">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lang w:val="ru-RU"/>
        </w:rPr>
        <w:t>купли</w:t>
      </w:r>
      <w:r>
        <w:rPr>
          <w:rFonts w:hint="default"/>
          <w:lang w:val="ru-RU"/>
        </w:rPr>
        <w:t xml:space="preserve">- продажи </w:t>
      </w:r>
      <w:r>
        <w:t>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ind w:firstLine="426"/>
        <w:jc w:val="both"/>
      </w:pPr>
      <w:r>
        <w:t>Сведения о победителях аукциона, уклонившихся от заключения договора аренды</w:t>
      </w:r>
      <w:r>
        <w:rPr>
          <w:rFonts w:hint="default"/>
          <w:lang w:val="ru-RU"/>
        </w:rPr>
        <w:t xml:space="preserve"> ( купли- продажи) </w:t>
      </w:r>
      <w:r>
        <w:t xml:space="preserve">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>
      <w:pPr>
        <w:ind w:firstLine="426"/>
        <w:jc w:val="both"/>
        <w:rPr>
          <w:highlight w:val="none"/>
        </w:rPr>
      </w:pPr>
      <w:r>
        <w:rPr>
          <w:highlight w:val="none"/>
        </w:rPr>
        <w:t xml:space="preserve">Организатор принимает решение об отказе в проведении аукциона в случае выявления обстоятельств, предусмотренных в пункте 8 статьи 39.11 Земельного кодекса Российской Федерации. </w:t>
      </w:r>
    </w:p>
    <w:p>
      <w:pPr>
        <w:ind w:firstLine="426"/>
        <w:jc w:val="both"/>
      </w:pPr>
      <w:r>
        <w:t>Осмотр земельных участков осуществляется претендентами самостоятельно.</w:t>
      </w:r>
    </w:p>
    <w:sectPr>
      <w:pgSz w:w="11906" w:h="16838"/>
      <w:pgMar w:top="568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00B3C"/>
    <w:rsid w:val="000128B1"/>
    <w:rsid w:val="0006367F"/>
    <w:rsid w:val="00065A0A"/>
    <w:rsid w:val="00065BEB"/>
    <w:rsid w:val="000A6F3A"/>
    <w:rsid w:val="000D66D8"/>
    <w:rsid w:val="000E5699"/>
    <w:rsid w:val="00102128"/>
    <w:rsid w:val="00117DA2"/>
    <w:rsid w:val="00126627"/>
    <w:rsid w:val="00130766"/>
    <w:rsid w:val="00155DDC"/>
    <w:rsid w:val="00157A0B"/>
    <w:rsid w:val="001651FC"/>
    <w:rsid w:val="001814F3"/>
    <w:rsid w:val="00197E02"/>
    <w:rsid w:val="001A20FE"/>
    <w:rsid w:val="001A2E94"/>
    <w:rsid w:val="001A6FDC"/>
    <w:rsid w:val="001A7514"/>
    <w:rsid w:val="001D1176"/>
    <w:rsid w:val="001E5FEA"/>
    <w:rsid w:val="001E7970"/>
    <w:rsid w:val="002217A5"/>
    <w:rsid w:val="00222008"/>
    <w:rsid w:val="00222F2B"/>
    <w:rsid w:val="0023352B"/>
    <w:rsid w:val="002454E2"/>
    <w:rsid w:val="00254E1F"/>
    <w:rsid w:val="00256F15"/>
    <w:rsid w:val="00263B33"/>
    <w:rsid w:val="0027351A"/>
    <w:rsid w:val="0027418F"/>
    <w:rsid w:val="00286CD5"/>
    <w:rsid w:val="0029195A"/>
    <w:rsid w:val="00295C66"/>
    <w:rsid w:val="002B5647"/>
    <w:rsid w:val="0032528F"/>
    <w:rsid w:val="00330CD1"/>
    <w:rsid w:val="003369B1"/>
    <w:rsid w:val="00337A53"/>
    <w:rsid w:val="003430C8"/>
    <w:rsid w:val="0034704C"/>
    <w:rsid w:val="00360A64"/>
    <w:rsid w:val="003B3474"/>
    <w:rsid w:val="003B61DD"/>
    <w:rsid w:val="003B6E27"/>
    <w:rsid w:val="003F5C00"/>
    <w:rsid w:val="003F6F74"/>
    <w:rsid w:val="004356F0"/>
    <w:rsid w:val="0046618F"/>
    <w:rsid w:val="00470CAE"/>
    <w:rsid w:val="004A2A81"/>
    <w:rsid w:val="004A34DA"/>
    <w:rsid w:val="004A6C53"/>
    <w:rsid w:val="004B435F"/>
    <w:rsid w:val="004D24E7"/>
    <w:rsid w:val="004D44E6"/>
    <w:rsid w:val="004D5793"/>
    <w:rsid w:val="004F6D10"/>
    <w:rsid w:val="00504DA7"/>
    <w:rsid w:val="00521B9C"/>
    <w:rsid w:val="005272E8"/>
    <w:rsid w:val="00543070"/>
    <w:rsid w:val="005667F4"/>
    <w:rsid w:val="005674B7"/>
    <w:rsid w:val="00570524"/>
    <w:rsid w:val="00573822"/>
    <w:rsid w:val="005842A3"/>
    <w:rsid w:val="005A13AB"/>
    <w:rsid w:val="005A2785"/>
    <w:rsid w:val="005A78B0"/>
    <w:rsid w:val="005B421C"/>
    <w:rsid w:val="005D4746"/>
    <w:rsid w:val="005E074C"/>
    <w:rsid w:val="00600DCA"/>
    <w:rsid w:val="006234E7"/>
    <w:rsid w:val="006366F7"/>
    <w:rsid w:val="00646954"/>
    <w:rsid w:val="006633F3"/>
    <w:rsid w:val="00671CE1"/>
    <w:rsid w:val="0067745A"/>
    <w:rsid w:val="0069443A"/>
    <w:rsid w:val="0069534B"/>
    <w:rsid w:val="006D05FC"/>
    <w:rsid w:val="006E3B44"/>
    <w:rsid w:val="006F0D26"/>
    <w:rsid w:val="006F0DE8"/>
    <w:rsid w:val="0071749B"/>
    <w:rsid w:val="00723A35"/>
    <w:rsid w:val="00724850"/>
    <w:rsid w:val="00745E16"/>
    <w:rsid w:val="007536E9"/>
    <w:rsid w:val="00786C22"/>
    <w:rsid w:val="007956DD"/>
    <w:rsid w:val="007B49B2"/>
    <w:rsid w:val="007B7B92"/>
    <w:rsid w:val="007C41BA"/>
    <w:rsid w:val="007D02D6"/>
    <w:rsid w:val="007E1356"/>
    <w:rsid w:val="007E6634"/>
    <w:rsid w:val="007E7ECD"/>
    <w:rsid w:val="007F193B"/>
    <w:rsid w:val="007F4A5F"/>
    <w:rsid w:val="007F5270"/>
    <w:rsid w:val="007F56EB"/>
    <w:rsid w:val="00803EBB"/>
    <w:rsid w:val="00835329"/>
    <w:rsid w:val="00857F16"/>
    <w:rsid w:val="00880839"/>
    <w:rsid w:val="008B0CCF"/>
    <w:rsid w:val="008B198A"/>
    <w:rsid w:val="008C39BD"/>
    <w:rsid w:val="008F5F0A"/>
    <w:rsid w:val="009437CF"/>
    <w:rsid w:val="00951582"/>
    <w:rsid w:val="00965E30"/>
    <w:rsid w:val="00977A59"/>
    <w:rsid w:val="00980215"/>
    <w:rsid w:val="00987E96"/>
    <w:rsid w:val="00990570"/>
    <w:rsid w:val="00995E11"/>
    <w:rsid w:val="009B649F"/>
    <w:rsid w:val="009C0693"/>
    <w:rsid w:val="009C0BD4"/>
    <w:rsid w:val="009C5550"/>
    <w:rsid w:val="009D08E1"/>
    <w:rsid w:val="009E5800"/>
    <w:rsid w:val="009F00CF"/>
    <w:rsid w:val="009F43DB"/>
    <w:rsid w:val="00A04C28"/>
    <w:rsid w:val="00A33E08"/>
    <w:rsid w:val="00A45054"/>
    <w:rsid w:val="00A503FA"/>
    <w:rsid w:val="00A534BE"/>
    <w:rsid w:val="00A56318"/>
    <w:rsid w:val="00A7255C"/>
    <w:rsid w:val="00AB3738"/>
    <w:rsid w:val="00AD226A"/>
    <w:rsid w:val="00AD7612"/>
    <w:rsid w:val="00AF192C"/>
    <w:rsid w:val="00B44C1E"/>
    <w:rsid w:val="00B57A92"/>
    <w:rsid w:val="00B732F2"/>
    <w:rsid w:val="00BC2537"/>
    <w:rsid w:val="00BC6EC9"/>
    <w:rsid w:val="00BC7BEA"/>
    <w:rsid w:val="00BD5D89"/>
    <w:rsid w:val="00BF0AAD"/>
    <w:rsid w:val="00BF0FF0"/>
    <w:rsid w:val="00BF2F48"/>
    <w:rsid w:val="00C131FF"/>
    <w:rsid w:val="00C221F2"/>
    <w:rsid w:val="00C3167B"/>
    <w:rsid w:val="00C3594C"/>
    <w:rsid w:val="00C44A7D"/>
    <w:rsid w:val="00C53A28"/>
    <w:rsid w:val="00CA01BD"/>
    <w:rsid w:val="00CC15B3"/>
    <w:rsid w:val="00CD211B"/>
    <w:rsid w:val="00CD4578"/>
    <w:rsid w:val="00CE3093"/>
    <w:rsid w:val="00D00087"/>
    <w:rsid w:val="00D168E9"/>
    <w:rsid w:val="00D3036D"/>
    <w:rsid w:val="00D30C8D"/>
    <w:rsid w:val="00D31A6C"/>
    <w:rsid w:val="00D64A72"/>
    <w:rsid w:val="00D675FF"/>
    <w:rsid w:val="00D764A8"/>
    <w:rsid w:val="00DC3B21"/>
    <w:rsid w:val="00DC6C67"/>
    <w:rsid w:val="00DE573C"/>
    <w:rsid w:val="00DE6AB8"/>
    <w:rsid w:val="00DE6B64"/>
    <w:rsid w:val="00DF6DEE"/>
    <w:rsid w:val="00E13E77"/>
    <w:rsid w:val="00E32EB7"/>
    <w:rsid w:val="00E3393E"/>
    <w:rsid w:val="00E34742"/>
    <w:rsid w:val="00E5334B"/>
    <w:rsid w:val="00E65E1B"/>
    <w:rsid w:val="00E67506"/>
    <w:rsid w:val="00E70623"/>
    <w:rsid w:val="00E74DAD"/>
    <w:rsid w:val="00EC6F4C"/>
    <w:rsid w:val="00EF49A9"/>
    <w:rsid w:val="00F07D52"/>
    <w:rsid w:val="00F32646"/>
    <w:rsid w:val="00F346C4"/>
    <w:rsid w:val="00F4147F"/>
    <w:rsid w:val="00F4312E"/>
    <w:rsid w:val="00F44729"/>
    <w:rsid w:val="00F64085"/>
    <w:rsid w:val="00F7758F"/>
    <w:rsid w:val="00F91DDC"/>
    <w:rsid w:val="00F94997"/>
    <w:rsid w:val="00F96EDD"/>
    <w:rsid w:val="00FA30A2"/>
    <w:rsid w:val="00FB3418"/>
    <w:rsid w:val="00FC7CE2"/>
    <w:rsid w:val="00FE5B3B"/>
    <w:rsid w:val="01CB7837"/>
    <w:rsid w:val="03FF5FEC"/>
    <w:rsid w:val="04B17E1D"/>
    <w:rsid w:val="0B0C64AC"/>
    <w:rsid w:val="0DF84130"/>
    <w:rsid w:val="0EF37FC7"/>
    <w:rsid w:val="10016353"/>
    <w:rsid w:val="14D80317"/>
    <w:rsid w:val="163549BC"/>
    <w:rsid w:val="17755347"/>
    <w:rsid w:val="1AEF250F"/>
    <w:rsid w:val="1BAF48EB"/>
    <w:rsid w:val="22171E08"/>
    <w:rsid w:val="26060A70"/>
    <w:rsid w:val="276A0B2D"/>
    <w:rsid w:val="296D3592"/>
    <w:rsid w:val="352933EB"/>
    <w:rsid w:val="3BB13F7E"/>
    <w:rsid w:val="3C8577AE"/>
    <w:rsid w:val="3C963C0B"/>
    <w:rsid w:val="3D696196"/>
    <w:rsid w:val="40684614"/>
    <w:rsid w:val="40D24481"/>
    <w:rsid w:val="422A423D"/>
    <w:rsid w:val="44EB5AF4"/>
    <w:rsid w:val="46D973C9"/>
    <w:rsid w:val="4A1B15D4"/>
    <w:rsid w:val="4D4C688D"/>
    <w:rsid w:val="4EE07D75"/>
    <w:rsid w:val="5820150F"/>
    <w:rsid w:val="5B964E77"/>
    <w:rsid w:val="60CE39E8"/>
    <w:rsid w:val="640102A1"/>
    <w:rsid w:val="68F100BA"/>
    <w:rsid w:val="6B7A00CE"/>
    <w:rsid w:val="70577DCB"/>
    <w:rsid w:val="70AB487B"/>
    <w:rsid w:val="7491269B"/>
    <w:rsid w:val="7BF4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34"/>
    <w:pPr>
      <w:autoSpaceDN w:val="0"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8">
    <w:name w:val="Основной текст_"/>
    <w:link w:val="9"/>
    <w:uiPriority w:val="0"/>
    <w:rPr>
      <w:shd w:val="clear" w:color="auto" w:fill="FFFFFF"/>
    </w:rPr>
  </w:style>
  <w:style w:type="paragraph" w:customStyle="1" w:styleId="9">
    <w:name w:val="Основной текст1"/>
    <w:basedOn w:val="1"/>
    <w:link w:val="8"/>
    <w:uiPriority w:val="0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Текст выноски Знак"/>
    <w:basedOn w:val="3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6682-0C04-4F02-B94F-2FDC4535C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3407</Words>
  <Characters>19425</Characters>
  <Lines>161</Lines>
  <Paragraphs>45</Paragraphs>
  <TotalTime>130</TotalTime>
  <ScaleCrop>false</ScaleCrop>
  <LinksUpToDate>false</LinksUpToDate>
  <CharactersWithSpaces>22787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2023-03-22T14:27:00Z</dcterms:created>
  <dc:creator>Колобылина</dc:creator>
  <cp:lastModifiedBy>Яна Миляева</cp:lastModifiedBy>
  <cp:lastPrinted>2021-04-27T09:59:00Z</cp:lastPrinted>
  <dcterms:modified xsi:type="dcterms:W3CDTF">2024-02-18T11:51:39Z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9EF7FB31CF99408E87EA75A6D4D594D4_12</vt:lpwstr>
  </property>
</Properties>
</file>